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77C6" w14:textId="77777777" w:rsidR="007D5C62" w:rsidRDefault="007D5C62" w:rsidP="00D12AB2">
      <w:pPr>
        <w:spacing w:after="0" w:line="240" w:lineRule="auto"/>
        <w:rPr>
          <w:rFonts w:ascii="Tahoma" w:hAnsi="Tahoma" w:cs="Tahoma"/>
        </w:rPr>
      </w:pPr>
    </w:p>
    <w:p w14:paraId="295F6939" w14:textId="77777777" w:rsidR="00D12AB2" w:rsidRPr="00D12AB2" w:rsidRDefault="00D12AB2" w:rsidP="00D12AB2">
      <w:pPr>
        <w:spacing w:after="0" w:line="240" w:lineRule="auto"/>
        <w:jc w:val="center"/>
        <w:rPr>
          <w:rFonts w:ascii="Tahoma" w:hAnsi="Tahoma" w:cs="Tahoma"/>
          <w:b/>
          <w:bCs/>
          <w:lang w:val="en-US"/>
        </w:rPr>
      </w:pPr>
      <w:r w:rsidRPr="00D12AB2">
        <w:rPr>
          <w:rFonts w:ascii="Tahoma" w:hAnsi="Tahoma" w:cs="Tahoma"/>
          <w:b/>
          <w:bCs/>
          <w:lang w:val="en-US"/>
        </w:rPr>
        <w:t>Marang LGBTIQ Fund PSC Meeting</w:t>
      </w:r>
    </w:p>
    <w:p w14:paraId="4C547CA8" w14:textId="25650D2D" w:rsidR="00D12AB2" w:rsidRPr="00D12AB2" w:rsidRDefault="00D12AB2" w:rsidP="265726B5">
      <w:pPr>
        <w:spacing w:after="0" w:line="240" w:lineRule="auto"/>
        <w:jc w:val="center"/>
        <w:rPr>
          <w:rFonts w:ascii="Tahoma" w:hAnsi="Tahoma" w:cs="Tahoma"/>
          <w:b/>
          <w:bCs/>
          <w:lang w:val="en-US"/>
        </w:rPr>
      </w:pPr>
      <w:r w:rsidRPr="79D6137B">
        <w:rPr>
          <w:rFonts w:ascii="Tahoma" w:hAnsi="Tahoma" w:cs="Tahoma"/>
          <w:b/>
          <w:bCs/>
          <w:lang w:val="en-US"/>
        </w:rPr>
        <w:t xml:space="preserve">Venue: </w:t>
      </w:r>
      <w:proofErr w:type="spellStart"/>
      <w:r w:rsidR="008818ED" w:rsidRPr="79D6137B">
        <w:rPr>
          <w:rFonts w:ascii="Tahoma" w:hAnsi="Tahoma" w:cs="Tahoma"/>
          <w:b/>
          <w:bCs/>
          <w:lang w:val="en-US"/>
        </w:rPr>
        <w:t>Kopanong</w:t>
      </w:r>
      <w:proofErr w:type="spellEnd"/>
      <w:r w:rsidR="008818ED" w:rsidRPr="79D6137B">
        <w:rPr>
          <w:rFonts w:ascii="Tahoma" w:hAnsi="Tahoma" w:cs="Tahoma"/>
          <w:b/>
          <w:bCs/>
          <w:lang w:val="en-US"/>
        </w:rPr>
        <w:t xml:space="preserve"> Conference Centre</w:t>
      </w:r>
      <w:r w:rsidRPr="79D6137B">
        <w:rPr>
          <w:rFonts w:ascii="Tahoma" w:hAnsi="Tahoma" w:cs="Tahoma"/>
          <w:b/>
          <w:bCs/>
          <w:lang w:val="en-US"/>
        </w:rPr>
        <w:t>,</w:t>
      </w:r>
      <w:r w:rsidRPr="00C240EA">
        <w:rPr>
          <w:rFonts w:ascii="Tahoma" w:hAnsi="Tahoma" w:cs="Tahoma"/>
          <w:b/>
          <w:bCs/>
          <w:lang w:val="en-US"/>
        </w:rPr>
        <w:t xml:space="preserve"> </w:t>
      </w:r>
      <w:r w:rsidR="5913EFD3" w:rsidRPr="00C240EA">
        <w:rPr>
          <w:rFonts w:ascii="Tahoma" w:eastAsia="Tahoma" w:hAnsi="Tahoma" w:cs="Tahoma"/>
          <w:b/>
          <w:bCs/>
          <w:lang w:val="en-US"/>
        </w:rPr>
        <w:t>Johannesburg</w:t>
      </w:r>
      <w:r>
        <w:br/>
      </w:r>
      <w:r w:rsidRPr="79D6137B">
        <w:rPr>
          <w:rFonts w:ascii="Tahoma" w:hAnsi="Tahoma" w:cs="Tahoma"/>
          <w:b/>
          <w:bCs/>
          <w:lang w:val="en-US"/>
        </w:rPr>
        <w:t>Dates: 1</w:t>
      </w:r>
      <w:r w:rsidR="544F2BB3" w:rsidRPr="79D6137B">
        <w:rPr>
          <w:rFonts w:ascii="Tahoma" w:hAnsi="Tahoma" w:cs="Tahoma"/>
          <w:b/>
          <w:bCs/>
          <w:lang w:val="en-US"/>
        </w:rPr>
        <w:t>8th</w:t>
      </w:r>
      <w:r w:rsidRPr="79D6137B">
        <w:rPr>
          <w:rFonts w:ascii="Tahoma" w:hAnsi="Tahoma" w:cs="Tahoma"/>
          <w:b/>
          <w:bCs/>
          <w:lang w:val="en-US"/>
        </w:rPr>
        <w:t xml:space="preserve"> </w:t>
      </w:r>
      <w:r w:rsidR="008818ED" w:rsidRPr="79D6137B">
        <w:rPr>
          <w:rFonts w:ascii="Tahoma" w:hAnsi="Tahoma" w:cs="Tahoma"/>
          <w:b/>
          <w:bCs/>
          <w:lang w:val="en-US"/>
        </w:rPr>
        <w:t>March</w:t>
      </w:r>
      <w:r w:rsidRPr="79D6137B">
        <w:rPr>
          <w:rFonts w:ascii="Tahoma" w:hAnsi="Tahoma" w:cs="Tahoma"/>
          <w:b/>
          <w:bCs/>
          <w:lang w:val="en-US"/>
        </w:rPr>
        <w:t xml:space="preserve"> </w:t>
      </w:r>
      <w:r w:rsidR="5F8E85E7" w:rsidRPr="79D6137B">
        <w:rPr>
          <w:rFonts w:ascii="Tahoma" w:hAnsi="Tahoma" w:cs="Tahoma"/>
          <w:b/>
          <w:bCs/>
          <w:lang w:val="en-US"/>
        </w:rPr>
        <w:t>202</w:t>
      </w:r>
      <w:r w:rsidR="008818ED" w:rsidRPr="79D6137B">
        <w:rPr>
          <w:rFonts w:ascii="Tahoma" w:hAnsi="Tahoma" w:cs="Tahoma"/>
          <w:b/>
          <w:bCs/>
          <w:lang w:val="en-US"/>
        </w:rPr>
        <w:t>6</w:t>
      </w:r>
      <w:r w:rsidR="5F8E85E7" w:rsidRPr="79D6137B">
        <w:rPr>
          <w:rFonts w:ascii="Tahoma" w:hAnsi="Tahoma" w:cs="Tahoma"/>
          <w:b/>
          <w:bCs/>
          <w:lang w:val="en-US"/>
        </w:rPr>
        <w:t> </w:t>
      </w:r>
      <w:r w:rsidRPr="79D6137B">
        <w:rPr>
          <w:rFonts w:ascii="Tahoma" w:hAnsi="Tahoma" w:cs="Tahoma"/>
          <w:lang w:val="en-US"/>
        </w:rPr>
        <w:t> </w:t>
      </w:r>
      <w:r>
        <w:br/>
      </w:r>
      <w:r w:rsidRPr="79D6137B">
        <w:rPr>
          <w:rFonts w:ascii="Tahoma" w:hAnsi="Tahoma" w:cs="Tahoma"/>
          <w:b/>
          <w:bCs/>
          <w:lang w:val="en-US"/>
        </w:rPr>
        <w:t>Time: 08:30 AM – 1</w:t>
      </w:r>
      <w:r w:rsidR="25722FE6" w:rsidRPr="79D6137B">
        <w:rPr>
          <w:rFonts w:ascii="Tahoma" w:hAnsi="Tahoma" w:cs="Tahoma"/>
          <w:b/>
          <w:bCs/>
          <w:lang w:val="en-US"/>
        </w:rPr>
        <w:t>5</w:t>
      </w:r>
      <w:r w:rsidRPr="79D6137B">
        <w:rPr>
          <w:rFonts w:ascii="Tahoma" w:hAnsi="Tahoma" w:cs="Tahoma"/>
          <w:b/>
          <w:bCs/>
          <w:lang w:val="en-US"/>
        </w:rPr>
        <w:t>:00 PM</w:t>
      </w:r>
    </w:p>
    <w:p w14:paraId="603F27C6" w14:textId="77777777" w:rsidR="00D12AB2" w:rsidRPr="00D12AB2" w:rsidRDefault="00D12AB2" w:rsidP="00D12AB2">
      <w:pPr>
        <w:spacing w:after="0" w:line="240" w:lineRule="auto"/>
        <w:rPr>
          <w:rFonts w:ascii="Tahoma" w:hAnsi="Tahoma" w:cs="Tahoma"/>
          <w:b/>
          <w:bCs/>
          <w:lang w:val="en-US"/>
        </w:rPr>
      </w:pPr>
    </w:p>
    <w:p w14:paraId="60C206D4" w14:textId="3301A646" w:rsidR="00D12AB2" w:rsidRPr="008818ED" w:rsidRDefault="008818ED" w:rsidP="265726B5">
      <w:pPr>
        <w:spacing w:after="0" w:line="240" w:lineRule="auto"/>
        <w:rPr>
          <w:rFonts w:ascii="Tahoma" w:hAnsi="Tahoma" w:cs="Tahoma"/>
        </w:rPr>
      </w:pPr>
      <w:r w:rsidRPr="265726B5">
        <w:rPr>
          <w:rFonts w:ascii="Tahoma" w:hAnsi="Tahoma" w:cs="Tahoma"/>
        </w:rPr>
        <w:t xml:space="preserve">The second meeting of the Marang Fund Project Steering Committee (PSC) builds on the governance foundations established in November 2025, focusing on progress review, strategic alignment, and strengthening regional accountability. In line with the PSC’s rotational framework, grantee partner seats have been refreshed to broaden country representation and shared leadership. The meeting also reflects the Fund’s growing emphasis on putting its strategic litigation pillar into practice, deepening regional legal </w:t>
      </w:r>
      <w:r w:rsidR="450B5894" w:rsidRPr="265726B5">
        <w:rPr>
          <w:rFonts w:ascii="Tahoma" w:eastAsia="Tahoma" w:hAnsi="Tahoma" w:cs="Tahoma"/>
        </w:rPr>
        <w:t>coordination,</w:t>
      </w:r>
      <w:r w:rsidRPr="265726B5">
        <w:rPr>
          <w:rFonts w:ascii="Tahoma" w:hAnsi="Tahoma" w:cs="Tahoma"/>
        </w:rPr>
        <w:t xml:space="preserve"> and strengthening advocacy pathways across diverse country contexts. Discussions will </w:t>
      </w:r>
      <w:proofErr w:type="spellStart"/>
      <w:r w:rsidR="2F94D1AD" w:rsidRPr="265726B5">
        <w:rPr>
          <w:rFonts w:ascii="Tahoma" w:eastAsia="Tahoma" w:hAnsi="Tahoma" w:cs="Tahoma"/>
        </w:rPr>
        <w:t>center</w:t>
      </w:r>
      <w:proofErr w:type="spellEnd"/>
      <w:r w:rsidRPr="265726B5">
        <w:rPr>
          <w:rFonts w:ascii="Tahoma" w:hAnsi="Tahoma" w:cs="Tahoma"/>
        </w:rPr>
        <w:t xml:space="preserve"> on lessons learned, intersectional collaboration, and next steps.</w:t>
      </w:r>
    </w:p>
    <w:p w14:paraId="166077F4" w14:textId="77777777" w:rsidR="00FB0A31" w:rsidRDefault="00FB0A31" w:rsidP="007D5C62">
      <w:pPr>
        <w:spacing w:after="0" w:line="240" w:lineRule="auto"/>
        <w:rPr>
          <w:rFonts w:ascii="Tahoma" w:hAnsi="Tahoma" w:cs="Tahoma"/>
        </w:rPr>
      </w:pPr>
    </w:p>
    <w:tbl>
      <w:tblPr>
        <w:tblW w:w="10916" w:type="dxa"/>
        <w:tblCellSpacing w:w="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9"/>
        <w:gridCol w:w="2695"/>
        <w:gridCol w:w="2140"/>
        <w:gridCol w:w="4262"/>
      </w:tblGrid>
      <w:tr w:rsidR="005144C7" w:rsidRPr="00FB0A31" w14:paraId="5F0DF558" w14:textId="77777777" w:rsidTr="79D6137B">
        <w:trPr>
          <w:tblHeader/>
          <w:tblCellSpacing w:w="15" w:type="dxa"/>
        </w:trPr>
        <w:tc>
          <w:tcPr>
            <w:tcW w:w="1784" w:type="dxa"/>
            <w:shd w:val="clear" w:color="auto" w:fill="4C94D8" w:themeFill="text2" w:themeFillTint="80"/>
            <w:vAlign w:val="center"/>
            <w:hideMark/>
          </w:tcPr>
          <w:p w14:paraId="533F8CF1" w14:textId="77777777" w:rsidR="00FB0A31" w:rsidRPr="00FB0A31" w:rsidRDefault="00FB0A31" w:rsidP="00FB0A31">
            <w:pPr>
              <w:spacing w:after="0" w:line="240" w:lineRule="auto"/>
              <w:jc w:val="center"/>
              <w:rPr>
                <w:rFonts w:ascii="Tahoma" w:eastAsia="Times New Roman" w:hAnsi="Tahoma" w:cs="Tahoma"/>
                <w:b/>
                <w:bCs/>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TIME</w:t>
            </w:r>
          </w:p>
        </w:tc>
        <w:tc>
          <w:tcPr>
            <w:tcW w:w="2678" w:type="dxa"/>
            <w:shd w:val="clear" w:color="auto" w:fill="4C94D8" w:themeFill="text2" w:themeFillTint="80"/>
            <w:vAlign w:val="center"/>
            <w:hideMark/>
          </w:tcPr>
          <w:p w14:paraId="480EEE4A" w14:textId="77777777" w:rsidR="00FB0A31" w:rsidRPr="001C6E7A" w:rsidRDefault="00FB0A31" w:rsidP="00FB0A31">
            <w:pPr>
              <w:spacing w:after="0" w:line="240" w:lineRule="auto"/>
              <w:jc w:val="center"/>
              <w:rPr>
                <w:rFonts w:ascii="Tahoma" w:eastAsia="Times New Roman" w:hAnsi="Tahoma" w:cs="Tahoma"/>
                <w:b/>
                <w:bCs/>
                <w:kern w:val="0"/>
                <w:sz w:val="20"/>
                <w:szCs w:val="20"/>
                <w:lang w:eastAsia="en-GB"/>
                <w14:ligatures w14:val="none"/>
              </w:rPr>
            </w:pPr>
            <w:r w:rsidRPr="001C6E7A">
              <w:rPr>
                <w:rFonts w:ascii="Tahoma" w:eastAsia="Times New Roman" w:hAnsi="Tahoma" w:cs="Tahoma"/>
                <w:b/>
                <w:bCs/>
                <w:kern w:val="0"/>
                <w:sz w:val="20"/>
                <w:szCs w:val="20"/>
                <w:lang w:eastAsia="en-GB"/>
                <w14:ligatures w14:val="none"/>
              </w:rPr>
              <w:t>ACTIVITY</w:t>
            </w:r>
          </w:p>
        </w:tc>
        <w:tc>
          <w:tcPr>
            <w:tcW w:w="2118" w:type="dxa"/>
            <w:shd w:val="clear" w:color="auto" w:fill="4C94D8" w:themeFill="text2" w:themeFillTint="80"/>
            <w:vAlign w:val="center"/>
            <w:hideMark/>
          </w:tcPr>
          <w:p w14:paraId="7FD86692" w14:textId="77777777" w:rsidR="00FB0A31" w:rsidRPr="00FB0A31" w:rsidRDefault="00FB0A31" w:rsidP="00FB0A31">
            <w:pPr>
              <w:spacing w:after="0" w:line="240" w:lineRule="auto"/>
              <w:jc w:val="center"/>
              <w:rPr>
                <w:rFonts w:ascii="Tahoma" w:eastAsia="Times New Roman" w:hAnsi="Tahoma" w:cs="Tahoma"/>
                <w:b/>
                <w:bCs/>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LEAD / SPEAKER</w:t>
            </w:r>
          </w:p>
        </w:tc>
        <w:tc>
          <w:tcPr>
            <w:tcW w:w="4186" w:type="dxa"/>
            <w:shd w:val="clear" w:color="auto" w:fill="4C94D8" w:themeFill="text2" w:themeFillTint="80"/>
            <w:vAlign w:val="center"/>
            <w:hideMark/>
          </w:tcPr>
          <w:p w14:paraId="2BE3D924" w14:textId="77777777" w:rsidR="00FB0A31" w:rsidRPr="00FB0A31" w:rsidRDefault="00FB0A31" w:rsidP="00FB0A31">
            <w:pPr>
              <w:spacing w:after="0" w:line="240" w:lineRule="auto"/>
              <w:jc w:val="center"/>
              <w:rPr>
                <w:rFonts w:ascii="Tahoma" w:eastAsia="Times New Roman" w:hAnsi="Tahoma" w:cs="Tahoma"/>
                <w:b/>
                <w:bCs/>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NOTES / REFERENCE</w:t>
            </w:r>
          </w:p>
        </w:tc>
      </w:tr>
      <w:tr w:rsidR="006A6DB3" w:rsidRPr="00FB0A31" w14:paraId="01B3038E" w14:textId="77777777" w:rsidTr="79D6137B">
        <w:trPr>
          <w:tblCellSpacing w:w="15" w:type="dxa"/>
        </w:trPr>
        <w:tc>
          <w:tcPr>
            <w:tcW w:w="1784" w:type="dxa"/>
            <w:vAlign w:val="center"/>
          </w:tcPr>
          <w:p w14:paraId="78C0E3E9" w14:textId="7CA4CB64" w:rsidR="006A6DB3" w:rsidRPr="0783E71D" w:rsidRDefault="006A6DB3" w:rsidP="006A6DB3">
            <w:pPr>
              <w:spacing w:after="0" w:line="240" w:lineRule="auto"/>
              <w:rPr>
                <w:rFonts w:ascii="Tahoma" w:eastAsia="Times New Roman" w:hAnsi="Tahoma" w:cs="Tahoma"/>
                <w:b/>
                <w:bCs/>
                <w:kern w:val="0"/>
                <w:sz w:val="20"/>
                <w:szCs w:val="20"/>
                <w:lang w:val="en-US" w:eastAsia="en-GB"/>
                <w14:ligatures w14:val="none"/>
              </w:rPr>
            </w:pPr>
            <w:r w:rsidRPr="0783E71D">
              <w:rPr>
                <w:rFonts w:ascii="Tahoma" w:eastAsia="Times New Roman" w:hAnsi="Tahoma" w:cs="Tahoma"/>
                <w:b/>
                <w:bCs/>
                <w:kern w:val="0"/>
                <w:sz w:val="20"/>
                <w:szCs w:val="20"/>
                <w:lang w:val="en-US" w:eastAsia="en-GB"/>
                <w14:ligatures w14:val="none"/>
              </w:rPr>
              <w:t>0</w:t>
            </w:r>
            <w:r w:rsidR="48CE0503" w:rsidRPr="0783E71D">
              <w:rPr>
                <w:rFonts w:ascii="Tahoma" w:eastAsia="Times New Roman" w:hAnsi="Tahoma" w:cs="Tahoma"/>
                <w:b/>
                <w:bCs/>
                <w:kern w:val="0"/>
                <w:sz w:val="20"/>
                <w:szCs w:val="20"/>
                <w:lang w:val="en-US" w:eastAsia="en-GB"/>
                <w14:ligatures w14:val="none"/>
              </w:rPr>
              <w:t>8</w:t>
            </w:r>
            <w:r w:rsidRPr="0783E71D">
              <w:rPr>
                <w:rFonts w:ascii="Tahoma" w:eastAsia="Times New Roman" w:hAnsi="Tahoma" w:cs="Tahoma"/>
                <w:b/>
                <w:bCs/>
                <w:kern w:val="0"/>
                <w:sz w:val="20"/>
                <w:szCs w:val="20"/>
                <w:lang w:val="en-US" w:eastAsia="en-GB"/>
                <w14:ligatures w14:val="none"/>
              </w:rPr>
              <w:t>:</w:t>
            </w:r>
            <w:r w:rsidR="38945F36" w:rsidRPr="0783E71D">
              <w:rPr>
                <w:rFonts w:ascii="Tahoma" w:eastAsia="Times New Roman" w:hAnsi="Tahoma" w:cs="Tahoma"/>
                <w:b/>
                <w:bCs/>
                <w:kern w:val="0"/>
                <w:sz w:val="20"/>
                <w:szCs w:val="20"/>
                <w:lang w:val="en-US" w:eastAsia="en-GB"/>
                <w14:ligatures w14:val="none"/>
              </w:rPr>
              <w:t>3</w:t>
            </w:r>
            <w:r>
              <w:rPr>
                <w:rFonts w:ascii="Tahoma" w:eastAsia="Times New Roman" w:hAnsi="Tahoma" w:cs="Tahoma"/>
                <w:b/>
                <w:bCs/>
                <w:kern w:val="0"/>
                <w:sz w:val="20"/>
                <w:szCs w:val="20"/>
                <w:lang w:val="en-US" w:eastAsia="en-GB"/>
                <w14:ligatures w14:val="none"/>
              </w:rPr>
              <w:t>0</w:t>
            </w:r>
            <w:r w:rsidRPr="0783E71D">
              <w:rPr>
                <w:rFonts w:ascii="Tahoma" w:eastAsia="Times New Roman" w:hAnsi="Tahoma" w:cs="Tahoma"/>
                <w:b/>
                <w:bCs/>
                <w:kern w:val="0"/>
                <w:sz w:val="20"/>
                <w:szCs w:val="20"/>
                <w:lang w:val="en-US" w:eastAsia="en-GB"/>
                <w14:ligatures w14:val="none"/>
              </w:rPr>
              <w:t>–0</w:t>
            </w:r>
            <w:r w:rsidR="00FF1E22">
              <w:rPr>
                <w:rFonts w:ascii="Tahoma" w:eastAsia="Times New Roman" w:hAnsi="Tahoma" w:cs="Tahoma"/>
                <w:b/>
                <w:bCs/>
                <w:kern w:val="0"/>
                <w:sz w:val="20"/>
                <w:szCs w:val="20"/>
                <w:lang w:val="en-US" w:eastAsia="en-GB"/>
                <w14:ligatures w14:val="none"/>
              </w:rPr>
              <w:t>9:</w:t>
            </w:r>
            <w:r w:rsidR="1838EBC9">
              <w:rPr>
                <w:rFonts w:ascii="Tahoma" w:eastAsia="Times New Roman" w:hAnsi="Tahoma" w:cs="Tahoma"/>
                <w:b/>
                <w:bCs/>
                <w:kern w:val="0"/>
                <w:sz w:val="20"/>
                <w:szCs w:val="20"/>
                <w:lang w:val="en-US" w:eastAsia="en-GB"/>
                <w14:ligatures w14:val="none"/>
              </w:rPr>
              <w:t>0</w:t>
            </w:r>
            <w:r>
              <w:rPr>
                <w:rFonts w:ascii="Tahoma" w:eastAsia="Times New Roman" w:hAnsi="Tahoma" w:cs="Tahoma"/>
                <w:b/>
                <w:bCs/>
                <w:kern w:val="0"/>
                <w:sz w:val="20"/>
                <w:szCs w:val="20"/>
                <w:lang w:val="en-US" w:eastAsia="en-GB"/>
                <w14:ligatures w14:val="none"/>
              </w:rPr>
              <w:t>0</w:t>
            </w:r>
          </w:p>
        </w:tc>
        <w:tc>
          <w:tcPr>
            <w:tcW w:w="2678" w:type="dxa"/>
            <w:vAlign w:val="center"/>
          </w:tcPr>
          <w:p w14:paraId="1AF45470" w14:textId="5B2EC2D5" w:rsidR="006A6DB3" w:rsidRPr="00FB0A31" w:rsidRDefault="006A6DB3" w:rsidP="006A6DB3">
            <w:pPr>
              <w:spacing w:after="0" w:line="240" w:lineRule="auto"/>
              <w:rPr>
                <w:rFonts w:ascii="Tahoma" w:eastAsia="Times New Roman" w:hAnsi="Tahoma" w:cs="Tahoma"/>
                <w:b/>
                <w:bCs/>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Round of Introductions</w:t>
            </w:r>
          </w:p>
        </w:tc>
        <w:tc>
          <w:tcPr>
            <w:tcW w:w="2118" w:type="dxa"/>
            <w:vAlign w:val="center"/>
          </w:tcPr>
          <w:p w14:paraId="2A58190B" w14:textId="2BF5546D" w:rsidR="006A6DB3" w:rsidRPr="00FB0A31" w:rsidRDefault="006A6DB3" w:rsidP="006A6DB3">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All participants</w:t>
            </w:r>
          </w:p>
        </w:tc>
        <w:tc>
          <w:tcPr>
            <w:tcW w:w="4186" w:type="dxa"/>
            <w:vAlign w:val="center"/>
          </w:tcPr>
          <w:p w14:paraId="10C571FF" w14:textId="7DB4946A" w:rsidR="006A6DB3" w:rsidRPr="00FB0A31" w:rsidRDefault="006A6DB3" w:rsidP="006A6DB3">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Name, organisation, country, and role/expectations within the PSC</w:t>
            </w:r>
          </w:p>
        </w:tc>
      </w:tr>
      <w:tr w:rsidR="006A6DB3" w:rsidRPr="00FB0A31" w14:paraId="0D068C97" w14:textId="77777777" w:rsidTr="79D6137B">
        <w:trPr>
          <w:tblCellSpacing w:w="15" w:type="dxa"/>
        </w:trPr>
        <w:tc>
          <w:tcPr>
            <w:tcW w:w="1784" w:type="dxa"/>
            <w:vAlign w:val="center"/>
            <w:hideMark/>
          </w:tcPr>
          <w:p w14:paraId="5866AB2D" w14:textId="34DA7142" w:rsidR="006A6DB3" w:rsidRPr="00FB0A31" w:rsidRDefault="006A6DB3" w:rsidP="79D6137B">
            <w:pPr>
              <w:spacing w:after="0" w:line="240" w:lineRule="auto"/>
              <w:rPr>
                <w:rFonts w:ascii="Tahoma" w:eastAsia="Times New Roman" w:hAnsi="Tahoma" w:cs="Tahoma"/>
                <w:b/>
                <w:bCs/>
                <w:kern w:val="0"/>
                <w:sz w:val="20"/>
                <w:szCs w:val="20"/>
                <w:lang w:val="en-US" w:eastAsia="en-GB"/>
                <w14:ligatures w14:val="none"/>
              </w:rPr>
            </w:pPr>
            <w:r w:rsidRPr="0783E71D">
              <w:rPr>
                <w:rFonts w:ascii="Tahoma" w:eastAsia="Times New Roman" w:hAnsi="Tahoma" w:cs="Tahoma"/>
                <w:b/>
                <w:bCs/>
                <w:kern w:val="0"/>
                <w:sz w:val="20"/>
                <w:szCs w:val="20"/>
                <w:lang w:val="en-US" w:eastAsia="en-GB"/>
                <w14:ligatures w14:val="none"/>
              </w:rPr>
              <w:t>0</w:t>
            </w:r>
            <w:r w:rsidR="3F2EAE92" w:rsidRPr="0783E71D">
              <w:rPr>
                <w:rFonts w:ascii="Tahoma" w:eastAsia="Times New Roman" w:hAnsi="Tahoma" w:cs="Tahoma"/>
                <w:b/>
                <w:bCs/>
                <w:kern w:val="0"/>
                <w:sz w:val="20"/>
                <w:szCs w:val="20"/>
                <w:lang w:val="en-US" w:eastAsia="en-GB"/>
                <w14:ligatures w14:val="none"/>
              </w:rPr>
              <w:t>9</w:t>
            </w:r>
            <w:r w:rsidRPr="0783E71D">
              <w:rPr>
                <w:rFonts w:ascii="Tahoma" w:eastAsia="Times New Roman" w:hAnsi="Tahoma" w:cs="Tahoma"/>
                <w:b/>
                <w:bCs/>
                <w:kern w:val="0"/>
                <w:sz w:val="20"/>
                <w:szCs w:val="20"/>
                <w:lang w:val="en-US" w:eastAsia="en-GB"/>
                <w14:ligatures w14:val="none"/>
              </w:rPr>
              <w:t>:</w:t>
            </w:r>
            <w:r w:rsidR="13AF6536" w:rsidRPr="0783E71D">
              <w:rPr>
                <w:rFonts w:ascii="Tahoma" w:eastAsia="Times New Roman" w:hAnsi="Tahoma" w:cs="Tahoma"/>
                <w:b/>
                <w:bCs/>
                <w:kern w:val="0"/>
                <w:sz w:val="20"/>
                <w:szCs w:val="20"/>
                <w:lang w:val="en-US" w:eastAsia="en-GB"/>
                <w14:ligatures w14:val="none"/>
              </w:rPr>
              <w:t>0</w:t>
            </w:r>
            <w:r w:rsidR="007367B6">
              <w:rPr>
                <w:rFonts w:ascii="Tahoma" w:eastAsia="Times New Roman" w:hAnsi="Tahoma" w:cs="Tahoma"/>
                <w:b/>
                <w:bCs/>
                <w:kern w:val="0"/>
                <w:sz w:val="20"/>
                <w:szCs w:val="20"/>
                <w:lang w:val="en-US" w:eastAsia="en-GB"/>
                <w14:ligatures w14:val="none"/>
              </w:rPr>
              <w:t>0</w:t>
            </w:r>
            <w:r w:rsidRPr="0783E71D">
              <w:rPr>
                <w:rFonts w:ascii="Tahoma" w:eastAsia="Times New Roman" w:hAnsi="Tahoma" w:cs="Tahoma"/>
                <w:b/>
                <w:bCs/>
                <w:kern w:val="0"/>
                <w:sz w:val="20"/>
                <w:szCs w:val="20"/>
                <w:lang w:val="en-US" w:eastAsia="en-GB"/>
                <w14:ligatures w14:val="none"/>
              </w:rPr>
              <w:t>–0</w:t>
            </w:r>
            <w:r w:rsidR="5E9226F7" w:rsidRPr="0783E71D">
              <w:rPr>
                <w:rFonts w:ascii="Tahoma" w:eastAsia="Times New Roman" w:hAnsi="Tahoma" w:cs="Tahoma"/>
                <w:b/>
                <w:bCs/>
                <w:kern w:val="0"/>
                <w:sz w:val="20"/>
                <w:szCs w:val="20"/>
                <w:lang w:val="en-US" w:eastAsia="en-GB"/>
                <w14:ligatures w14:val="none"/>
              </w:rPr>
              <w:t>9</w:t>
            </w:r>
            <w:r w:rsidRPr="0783E71D">
              <w:rPr>
                <w:rFonts w:ascii="Tahoma" w:eastAsia="Times New Roman" w:hAnsi="Tahoma" w:cs="Tahoma"/>
                <w:b/>
                <w:bCs/>
                <w:kern w:val="0"/>
                <w:sz w:val="20"/>
                <w:szCs w:val="20"/>
                <w:lang w:val="en-US" w:eastAsia="en-GB"/>
                <w14:ligatures w14:val="none"/>
              </w:rPr>
              <w:t>:</w:t>
            </w:r>
            <w:r w:rsidR="1F7760E7" w:rsidRPr="0783E71D">
              <w:rPr>
                <w:rFonts w:ascii="Tahoma" w:eastAsia="Times New Roman" w:hAnsi="Tahoma" w:cs="Tahoma"/>
                <w:b/>
                <w:bCs/>
                <w:kern w:val="0"/>
                <w:sz w:val="20"/>
                <w:szCs w:val="20"/>
                <w:lang w:val="en-US" w:eastAsia="en-GB"/>
                <w14:ligatures w14:val="none"/>
              </w:rPr>
              <w:t>30</w:t>
            </w:r>
          </w:p>
        </w:tc>
        <w:tc>
          <w:tcPr>
            <w:tcW w:w="2678" w:type="dxa"/>
            <w:vAlign w:val="center"/>
            <w:hideMark/>
          </w:tcPr>
          <w:p w14:paraId="75C1BC0E" w14:textId="27A2A5A8" w:rsidR="006A6DB3" w:rsidRPr="00FB0A31" w:rsidRDefault="006A6DB3" w:rsidP="006A6DB3">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Welcome</w:t>
            </w:r>
            <w:r w:rsidR="0090736B">
              <w:rPr>
                <w:rFonts w:ascii="Tahoma" w:eastAsia="Times New Roman" w:hAnsi="Tahoma" w:cs="Tahoma"/>
                <w:b/>
                <w:bCs/>
                <w:kern w:val="0"/>
                <w:sz w:val="20"/>
                <w:szCs w:val="20"/>
                <w:lang w:eastAsia="en-GB"/>
                <w14:ligatures w14:val="none"/>
              </w:rPr>
              <w:t xml:space="preserve">, </w:t>
            </w:r>
            <w:r w:rsidRPr="00FB0A31">
              <w:rPr>
                <w:rFonts w:ascii="Tahoma" w:eastAsia="Times New Roman" w:hAnsi="Tahoma" w:cs="Tahoma"/>
                <w:b/>
                <w:bCs/>
                <w:kern w:val="0"/>
                <w:sz w:val="20"/>
                <w:szCs w:val="20"/>
                <w:lang w:eastAsia="en-GB"/>
                <w14:ligatures w14:val="none"/>
              </w:rPr>
              <w:t>Opening Remarks</w:t>
            </w:r>
            <w:r w:rsidR="0090736B">
              <w:rPr>
                <w:rFonts w:ascii="Tahoma" w:eastAsia="Times New Roman" w:hAnsi="Tahoma" w:cs="Tahoma"/>
                <w:b/>
                <w:bCs/>
                <w:kern w:val="0"/>
                <w:sz w:val="20"/>
                <w:szCs w:val="20"/>
                <w:lang w:eastAsia="en-GB"/>
                <w14:ligatures w14:val="none"/>
              </w:rPr>
              <w:t xml:space="preserve"> &amp; Objectives</w:t>
            </w:r>
          </w:p>
        </w:tc>
        <w:tc>
          <w:tcPr>
            <w:tcW w:w="2118" w:type="dxa"/>
            <w:vAlign w:val="center"/>
            <w:hideMark/>
          </w:tcPr>
          <w:p w14:paraId="245855B5" w14:textId="6DBCD15B" w:rsidR="006A6DB3" w:rsidRPr="00FB0A31" w:rsidRDefault="00CC5683" w:rsidP="006A6DB3">
            <w:pPr>
              <w:spacing w:after="0" w:line="240" w:lineRule="auto"/>
              <w:rPr>
                <w:rFonts w:ascii="Tahoma" w:eastAsia="Times New Roman" w:hAnsi="Tahoma" w:cs="Tahoma"/>
                <w:kern w:val="0"/>
                <w:sz w:val="20"/>
                <w:szCs w:val="20"/>
                <w:lang w:eastAsia="en-GB"/>
                <w14:ligatures w14:val="none"/>
              </w:rPr>
            </w:pPr>
            <w:r>
              <w:rPr>
                <w:rFonts w:ascii="Tahoma" w:eastAsia="Times New Roman" w:hAnsi="Tahoma" w:cs="Tahoma"/>
                <w:kern w:val="0"/>
                <w:sz w:val="20"/>
                <w:szCs w:val="20"/>
                <w:lang w:eastAsia="en-GB"/>
                <w14:ligatures w14:val="none"/>
              </w:rPr>
              <w:t>Gender Links &amp; BONELA</w:t>
            </w:r>
          </w:p>
        </w:tc>
        <w:tc>
          <w:tcPr>
            <w:tcW w:w="4186" w:type="dxa"/>
            <w:vAlign w:val="center"/>
            <w:hideMark/>
          </w:tcPr>
          <w:p w14:paraId="6BDCB487" w14:textId="3E2F3F6A" w:rsidR="006A6DB3" w:rsidRPr="00FB0A31" w:rsidRDefault="006A6DB3" w:rsidP="265726B5">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 xml:space="preserve">Joint remarks to welcome </w:t>
            </w:r>
            <w:r w:rsidR="0AF5F7DC" w:rsidRPr="265726B5">
              <w:rPr>
                <w:rFonts w:ascii="Tahoma" w:eastAsia="Tahoma" w:hAnsi="Tahoma" w:cs="Tahoma"/>
                <w:sz w:val="20"/>
                <w:szCs w:val="20"/>
              </w:rPr>
              <w:t>members and</w:t>
            </w:r>
            <w:r w:rsidRPr="00FB0A31">
              <w:rPr>
                <w:rFonts w:ascii="Tahoma" w:eastAsia="Times New Roman" w:hAnsi="Tahoma" w:cs="Tahoma"/>
                <w:kern w:val="0"/>
                <w:sz w:val="20"/>
                <w:szCs w:val="20"/>
                <w:lang w:eastAsia="en-GB"/>
                <w14:ligatures w14:val="none"/>
              </w:rPr>
              <w:t xml:space="preserve"> outline</w:t>
            </w:r>
            <w:r w:rsidR="1DDAAEA4" w:rsidRPr="00FB0A31">
              <w:rPr>
                <w:rFonts w:ascii="Tahoma" w:eastAsia="Times New Roman" w:hAnsi="Tahoma" w:cs="Tahoma"/>
                <w:kern w:val="0"/>
                <w:sz w:val="20"/>
                <w:szCs w:val="20"/>
                <w:lang w:eastAsia="en-GB"/>
                <w14:ligatures w14:val="none"/>
              </w:rPr>
              <w:t xml:space="preserve"> progress</w:t>
            </w:r>
            <w:r w:rsidRPr="00FB0A31">
              <w:rPr>
                <w:rFonts w:ascii="Tahoma" w:eastAsia="Times New Roman" w:hAnsi="Tahoma" w:cs="Tahoma"/>
                <w:kern w:val="0"/>
                <w:sz w:val="20"/>
                <w:szCs w:val="20"/>
                <w:lang w:eastAsia="en-GB"/>
                <w14:ligatures w14:val="none"/>
              </w:rPr>
              <w:t xml:space="preserve"> </w:t>
            </w:r>
            <w:r w:rsidR="6F9FBE73" w:rsidRPr="00FB0A31">
              <w:rPr>
                <w:rFonts w:ascii="Tahoma" w:eastAsia="Times New Roman" w:hAnsi="Tahoma" w:cs="Tahoma"/>
                <w:kern w:val="0"/>
                <w:sz w:val="20"/>
                <w:szCs w:val="20"/>
                <w:lang w:eastAsia="en-GB"/>
                <w14:ligatures w14:val="none"/>
              </w:rPr>
              <w:t xml:space="preserve">and </w:t>
            </w:r>
            <w:r w:rsidRPr="00FB0A31">
              <w:rPr>
                <w:rFonts w:ascii="Tahoma" w:eastAsia="Times New Roman" w:hAnsi="Tahoma" w:cs="Tahoma"/>
                <w:kern w:val="0"/>
                <w:sz w:val="20"/>
                <w:szCs w:val="20"/>
                <w:lang w:eastAsia="en-GB"/>
                <w14:ligatures w14:val="none"/>
              </w:rPr>
              <w:t>objectives</w:t>
            </w:r>
            <w:r w:rsidR="00CC5683">
              <w:rPr>
                <w:rFonts w:ascii="Tahoma" w:eastAsia="Times New Roman" w:hAnsi="Tahoma" w:cs="Tahoma"/>
                <w:kern w:val="0"/>
                <w:sz w:val="20"/>
                <w:szCs w:val="20"/>
                <w:lang w:eastAsia="en-GB"/>
                <w14:ligatures w14:val="none"/>
              </w:rPr>
              <w:t xml:space="preserve"> for the </w:t>
            </w:r>
            <w:r w:rsidR="0090736B">
              <w:rPr>
                <w:rFonts w:ascii="Tahoma" w:eastAsia="Times New Roman" w:hAnsi="Tahoma" w:cs="Tahoma"/>
                <w:kern w:val="0"/>
                <w:sz w:val="20"/>
                <w:szCs w:val="20"/>
                <w:lang w:eastAsia="en-GB"/>
                <w14:ligatures w14:val="none"/>
              </w:rPr>
              <w:t xml:space="preserve">PSC this </w:t>
            </w:r>
            <w:r w:rsidR="00CC5683">
              <w:rPr>
                <w:rFonts w:ascii="Tahoma" w:eastAsia="Times New Roman" w:hAnsi="Tahoma" w:cs="Tahoma"/>
                <w:kern w:val="0"/>
                <w:sz w:val="20"/>
                <w:szCs w:val="20"/>
                <w:lang w:eastAsia="en-GB"/>
                <w14:ligatures w14:val="none"/>
              </w:rPr>
              <w:t>semester</w:t>
            </w:r>
          </w:p>
        </w:tc>
      </w:tr>
      <w:tr w:rsidR="006A6DB3" w:rsidRPr="00FB0A31" w14:paraId="19CA92A1" w14:textId="77777777" w:rsidTr="79D6137B">
        <w:trPr>
          <w:tblCellSpacing w:w="15" w:type="dxa"/>
        </w:trPr>
        <w:tc>
          <w:tcPr>
            <w:tcW w:w="1784" w:type="dxa"/>
            <w:vAlign w:val="center"/>
            <w:hideMark/>
          </w:tcPr>
          <w:p w14:paraId="4F4C45C3" w14:textId="0E900F27" w:rsidR="006A6DB3" w:rsidRPr="00FB0A31" w:rsidRDefault="006A6DB3" w:rsidP="79D6137B">
            <w:pPr>
              <w:spacing w:after="0" w:line="240" w:lineRule="auto"/>
              <w:rPr>
                <w:rFonts w:ascii="Tahoma" w:eastAsia="Times New Roman" w:hAnsi="Tahoma" w:cs="Tahoma"/>
                <w:b/>
                <w:bCs/>
                <w:kern w:val="0"/>
                <w:sz w:val="20"/>
                <w:szCs w:val="20"/>
                <w:lang w:val="en-US" w:eastAsia="en-GB"/>
                <w14:ligatures w14:val="none"/>
              </w:rPr>
            </w:pPr>
            <w:r w:rsidRPr="0783E71D">
              <w:rPr>
                <w:rFonts w:ascii="Tahoma" w:eastAsia="Times New Roman" w:hAnsi="Tahoma" w:cs="Tahoma"/>
                <w:b/>
                <w:bCs/>
                <w:kern w:val="0"/>
                <w:sz w:val="20"/>
                <w:szCs w:val="20"/>
                <w:lang w:val="en-US" w:eastAsia="en-GB"/>
                <w14:ligatures w14:val="none"/>
              </w:rPr>
              <w:t>0</w:t>
            </w:r>
            <w:r w:rsidR="00FF1E22">
              <w:rPr>
                <w:rFonts w:ascii="Tahoma" w:eastAsia="Times New Roman" w:hAnsi="Tahoma" w:cs="Tahoma"/>
                <w:b/>
                <w:bCs/>
                <w:kern w:val="0"/>
                <w:sz w:val="20"/>
                <w:szCs w:val="20"/>
                <w:lang w:val="en-US" w:eastAsia="en-GB"/>
                <w14:ligatures w14:val="none"/>
              </w:rPr>
              <w:t>9</w:t>
            </w:r>
            <w:r w:rsidRPr="0783E71D">
              <w:rPr>
                <w:rFonts w:ascii="Tahoma" w:eastAsia="Times New Roman" w:hAnsi="Tahoma" w:cs="Tahoma"/>
                <w:b/>
                <w:bCs/>
                <w:kern w:val="0"/>
                <w:sz w:val="20"/>
                <w:szCs w:val="20"/>
                <w:lang w:val="en-US" w:eastAsia="en-GB"/>
                <w14:ligatures w14:val="none"/>
              </w:rPr>
              <w:t>:</w:t>
            </w:r>
            <w:r w:rsidR="142CE44D" w:rsidRPr="0783E71D">
              <w:rPr>
                <w:rFonts w:ascii="Tahoma" w:eastAsia="Times New Roman" w:hAnsi="Tahoma" w:cs="Tahoma"/>
                <w:b/>
                <w:bCs/>
                <w:kern w:val="0"/>
                <w:sz w:val="20"/>
                <w:szCs w:val="20"/>
                <w:lang w:val="en-US" w:eastAsia="en-GB"/>
                <w14:ligatures w14:val="none"/>
              </w:rPr>
              <w:t>30</w:t>
            </w:r>
            <w:r w:rsidRPr="0783E71D">
              <w:rPr>
                <w:rFonts w:ascii="Tahoma" w:eastAsia="Times New Roman" w:hAnsi="Tahoma" w:cs="Tahoma"/>
                <w:b/>
                <w:bCs/>
                <w:kern w:val="0"/>
                <w:sz w:val="20"/>
                <w:szCs w:val="20"/>
                <w:lang w:val="en-US" w:eastAsia="en-GB"/>
                <w14:ligatures w14:val="none"/>
              </w:rPr>
              <w:t>–</w:t>
            </w:r>
            <w:r w:rsidR="6B1BE2B8" w:rsidRPr="0783E71D">
              <w:rPr>
                <w:rFonts w:ascii="Tahoma" w:eastAsia="Times New Roman" w:hAnsi="Tahoma" w:cs="Tahoma"/>
                <w:b/>
                <w:bCs/>
                <w:kern w:val="0"/>
                <w:sz w:val="20"/>
                <w:szCs w:val="20"/>
                <w:lang w:val="en-US" w:eastAsia="en-GB"/>
                <w14:ligatures w14:val="none"/>
              </w:rPr>
              <w:t>10</w:t>
            </w:r>
            <w:r w:rsidRPr="0783E71D">
              <w:rPr>
                <w:rFonts w:ascii="Tahoma" w:eastAsia="Times New Roman" w:hAnsi="Tahoma" w:cs="Tahoma"/>
                <w:b/>
                <w:bCs/>
                <w:kern w:val="0"/>
                <w:sz w:val="20"/>
                <w:szCs w:val="20"/>
                <w:lang w:val="en-US" w:eastAsia="en-GB"/>
                <w14:ligatures w14:val="none"/>
              </w:rPr>
              <w:t>:</w:t>
            </w:r>
            <w:r w:rsidR="7A560929" w:rsidRPr="0783E71D">
              <w:rPr>
                <w:rFonts w:ascii="Tahoma" w:eastAsia="Times New Roman" w:hAnsi="Tahoma" w:cs="Tahoma"/>
                <w:b/>
                <w:bCs/>
                <w:kern w:val="0"/>
                <w:sz w:val="20"/>
                <w:szCs w:val="20"/>
                <w:lang w:val="en-US" w:eastAsia="en-GB"/>
                <w14:ligatures w14:val="none"/>
              </w:rPr>
              <w:t>00</w:t>
            </w:r>
          </w:p>
        </w:tc>
        <w:tc>
          <w:tcPr>
            <w:tcW w:w="2678" w:type="dxa"/>
            <w:vAlign w:val="center"/>
            <w:hideMark/>
          </w:tcPr>
          <w:p w14:paraId="3C1D1990" w14:textId="77777777" w:rsidR="006A6DB3" w:rsidRPr="00FB0A31" w:rsidRDefault="006A6DB3" w:rsidP="006A6DB3">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EU Address</w:t>
            </w:r>
          </w:p>
        </w:tc>
        <w:tc>
          <w:tcPr>
            <w:tcW w:w="2118" w:type="dxa"/>
            <w:vAlign w:val="center"/>
            <w:hideMark/>
          </w:tcPr>
          <w:p w14:paraId="436A8D58" w14:textId="77777777" w:rsidR="006A6DB3" w:rsidRPr="00FB0A31" w:rsidRDefault="006A6DB3" w:rsidP="006A6DB3">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EU Delegation Representative</w:t>
            </w:r>
          </w:p>
        </w:tc>
        <w:tc>
          <w:tcPr>
            <w:tcW w:w="4186" w:type="dxa"/>
            <w:vAlign w:val="center"/>
            <w:hideMark/>
          </w:tcPr>
          <w:p w14:paraId="69BD2F40" w14:textId="77777777" w:rsidR="006A6DB3" w:rsidRPr="00FB0A31" w:rsidRDefault="006A6DB3" w:rsidP="006A6DB3">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A word of support and alignment with EU priorities for inclusivity and regional advocacy</w:t>
            </w:r>
          </w:p>
        </w:tc>
      </w:tr>
      <w:tr w:rsidR="006A6DB3" w:rsidRPr="00FB0A31" w14:paraId="240DE1D0" w14:textId="77777777" w:rsidTr="79D6137B">
        <w:trPr>
          <w:tblCellSpacing w:w="15" w:type="dxa"/>
        </w:trPr>
        <w:tc>
          <w:tcPr>
            <w:tcW w:w="1784" w:type="dxa"/>
            <w:vAlign w:val="center"/>
            <w:hideMark/>
          </w:tcPr>
          <w:p w14:paraId="759947EB" w14:textId="6DB3520C" w:rsidR="006A6DB3" w:rsidRPr="00FB0A31" w:rsidRDefault="00FF1E22" w:rsidP="006A6DB3">
            <w:pPr>
              <w:spacing w:after="0" w:line="240" w:lineRule="auto"/>
              <w:rPr>
                <w:rFonts w:ascii="Tahoma" w:eastAsia="Times New Roman" w:hAnsi="Tahoma" w:cs="Tahoma"/>
                <w:kern w:val="0"/>
                <w:sz w:val="20"/>
                <w:szCs w:val="20"/>
                <w:lang w:val="en-US" w:eastAsia="en-GB"/>
                <w14:ligatures w14:val="none"/>
              </w:rPr>
            </w:pPr>
            <w:r>
              <w:rPr>
                <w:rFonts w:ascii="Tahoma" w:eastAsia="Times New Roman" w:hAnsi="Tahoma" w:cs="Tahoma"/>
                <w:b/>
                <w:bCs/>
                <w:kern w:val="0"/>
                <w:sz w:val="20"/>
                <w:szCs w:val="20"/>
                <w:lang w:val="en-US" w:eastAsia="en-GB"/>
                <w14:ligatures w14:val="none"/>
              </w:rPr>
              <w:t>10</w:t>
            </w:r>
            <w:r w:rsidR="006A6DB3" w:rsidRPr="0783E71D">
              <w:rPr>
                <w:rFonts w:ascii="Tahoma" w:eastAsia="Times New Roman" w:hAnsi="Tahoma" w:cs="Tahoma"/>
                <w:b/>
                <w:bCs/>
                <w:kern w:val="0"/>
                <w:sz w:val="20"/>
                <w:szCs w:val="20"/>
                <w:lang w:val="en-US" w:eastAsia="en-GB"/>
                <w14:ligatures w14:val="none"/>
              </w:rPr>
              <w:t>:</w:t>
            </w:r>
            <w:r w:rsidR="1C098E89" w:rsidRPr="0783E71D">
              <w:rPr>
                <w:rFonts w:ascii="Tahoma" w:eastAsia="Times New Roman" w:hAnsi="Tahoma" w:cs="Tahoma"/>
                <w:b/>
                <w:bCs/>
                <w:kern w:val="0"/>
                <w:sz w:val="20"/>
                <w:szCs w:val="20"/>
                <w:lang w:val="en-US" w:eastAsia="en-GB"/>
                <w14:ligatures w14:val="none"/>
              </w:rPr>
              <w:t>0</w:t>
            </w:r>
            <w:r w:rsidR="006A6DB3" w:rsidRPr="0783E71D">
              <w:rPr>
                <w:rFonts w:ascii="Tahoma" w:eastAsia="Times New Roman" w:hAnsi="Tahoma" w:cs="Tahoma"/>
                <w:b/>
                <w:bCs/>
                <w:kern w:val="0"/>
                <w:sz w:val="20"/>
                <w:szCs w:val="20"/>
                <w:lang w:val="en-US" w:eastAsia="en-GB"/>
                <w14:ligatures w14:val="none"/>
              </w:rPr>
              <w:t>0–</w:t>
            </w:r>
            <w:r>
              <w:rPr>
                <w:rFonts w:ascii="Tahoma" w:eastAsia="Times New Roman" w:hAnsi="Tahoma" w:cs="Tahoma"/>
                <w:b/>
                <w:bCs/>
                <w:kern w:val="0"/>
                <w:sz w:val="20"/>
                <w:szCs w:val="20"/>
                <w:lang w:val="en-US" w:eastAsia="en-GB"/>
                <w14:ligatures w14:val="none"/>
              </w:rPr>
              <w:t>10</w:t>
            </w:r>
            <w:r w:rsidR="006A6DB3" w:rsidRPr="0783E71D">
              <w:rPr>
                <w:rFonts w:ascii="Tahoma" w:eastAsia="Times New Roman" w:hAnsi="Tahoma" w:cs="Tahoma"/>
                <w:b/>
                <w:bCs/>
                <w:kern w:val="0"/>
                <w:sz w:val="20"/>
                <w:szCs w:val="20"/>
                <w:lang w:val="en-US" w:eastAsia="en-GB"/>
                <w14:ligatures w14:val="none"/>
              </w:rPr>
              <w:t>:</w:t>
            </w:r>
            <w:r w:rsidR="6134C780" w:rsidRPr="0783E71D">
              <w:rPr>
                <w:rFonts w:ascii="Tahoma" w:eastAsia="Times New Roman" w:hAnsi="Tahoma" w:cs="Tahoma"/>
                <w:b/>
                <w:bCs/>
                <w:kern w:val="0"/>
                <w:sz w:val="20"/>
                <w:szCs w:val="20"/>
                <w:lang w:val="en-US" w:eastAsia="en-GB"/>
                <w14:ligatures w14:val="none"/>
              </w:rPr>
              <w:t>2</w:t>
            </w:r>
            <w:r w:rsidR="006A6DB3" w:rsidRPr="0783E71D">
              <w:rPr>
                <w:rFonts w:ascii="Tahoma" w:eastAsia="Times New Roman" w:hAnsi="Tahoma" w:cs="Tahoma"/>
                <w:b/>
                <w:bCs/>
                <w:kern w:val="0"/>
                <w:sz w:val="20"/>
                <w:szCs w:val="20"/>
                <w:lang w:val="en-US" w:eastAsia="en-GB"/>
                <w14:ligatures w14:val="none"/>
              </w:rPr>
              <w:t>0</w:t>
            </w:r>
          </w:p>
        </w:tc>
        <w:tc>
          <w:tcPr>
            <w:tcW w:w="2678" w:type="dxa"/>
            <w:vAlign w:val="center"/>
            <w:hideMark/>
          </w:tcPr>
          <w:p w14:paraId="1468F397" w14:textId="5006D3B1" w:rsidR="006A6DB3" w:rsidRPr="00FB0A31" w:rsidRDefault="009247FC" w:rsidP="006A6DB3">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Strategic Litigation and Movement Synergies</w:t>
            </w:r>
          </w:p>
        </w:tc>
        <w:tc>
          <w:tcPr>
            <w:tcW w:w="2118" w:type="dxa"/>
            <w:vAlign w:val="center"/>
            <w:hideMark/>
          </w:tcPr>
          <w:p w14:paraId="1955AD04" w14:textId="0E1F9AB5" w:rsidR="006A6DB3" w:rsidRPr="00FB0A31" w:rsidRDefault="009247FC" w:rsidP="006A6DB3">
            <w:pPr>
              <w:spacing w:after="0" w:line="240" w:lineRule="auto"/>
              <w:rPr>
                <w:rFonts w:ascii="Tahoma" w:eastAsia="Times New Roman" w:hAnsi="Tahoma" w:cs="Tahoma"/>
                <w:kern w:val="0"/>
                <w:sz w:val="20"/>
                <w:szCs w:val="20"/>
                <w:lang w:eastAsia="en-GB"/>
                <w14:ligatures w14:val="none"/>
              </w:rPr>
            </w:pPr>
            <w:r>
              <w:rPr>
                <w:rFonts w:ascii="Tahoma" w:eastAsia="Times New Roman" w:hAnsi="Tahoma" w:cs="Tahoma"/>
                <w:kern w:val="0"/>
                <w:sz w:val="20"/>
                <w:szCs w:val="20"/>
                <w:lang w:eastAsia="en-GB"/>
                <w14:ligatures w14:val="none"/>
              </w:rPr>
              <w:t>BONELA</w:t>
            </w:r>
          </w:p>
        </w:tc>
        <w:tc>
          <w:tcPr>
            <w:tcW w:w="4186" w:type="dxa"/>
            <w:vAlign w:val="center"/>
            <w:hideMark/>
          </w:tcPr>
          <w:p w14:paraId="06DB3F09" w14:textId="0B3F7BFF" w:rsidR="006A6DB3" w:rsidRPr="00FB0A31" w:rsidRDefault="009247FC" w:rsidP="006A6DB3">
            <w:pPr>
              <w:spacing w:after="0" w:line="240" w:lineRule="auto"/>
              <w:rPr>
                <w:rFonts w:ascii="Tahoma" w:eastAsia="Times New Roman" w:hAnsi="Tahoma" w:cs="Tahoma"/>
                <w:kern w:val="0"/>
                <w:sz w:val="20"/>
                <w:szCs w:val="20"/>
                <w:lang w:val="en-US" w:eastAsia="en-GB"/>
                <w14:ligatures w14:val="none"/>
              </w:rPr>
            </w:pPr>
            <w:r>
              <w:rPr>
                <w:rFonts w:ascii="Tahoma" w:eastAsia="Times New Roman" w:hAnsi="Tahoma" w:cs="Tahoma"/>
                <w:kern w:val="0"/>
                <w:sz w:val="20"/>
                <w:szCs w:val="20"/>
                <w:lang w:eastAsia="en-GB"/>
                <w14:ligatures w14:val="none"/>
              </w:rPr>
              <w:t>Progress reports on the strategic litigation plans for each country</w:t>
            </w:r>
          </w:p>
        </w:tc>
      </w:tr>
      <w:tr w:rsidR="0069241E" w:rsidRPr="00FB0A31" w14:paraId="48064209" w14:textId="77777777" w:rsidTr="79D6137B">
        <w:trPr>
          <w:tblCellSpacing w:w="15" w:type="dxa"/>
        </w:trPr>
        <w:tc>
          <w:tcPr>
            <w:tcW w:w="1784" w:type="dxa"/>
            <w:vAlign w:val="center"/>
            <w:hideMark/>
          </w:tcPr>
          <w:p w14:paraId="5922052B" w14:textId="219871C4" w:rsidR="0069241E" w:rsidRPr="00FB0A31" w:rsidRDefault="00FF1E22" w:rsidP="0069241E">
            <w:pPr>
              <w:spacing w:after="0" w:line="240" w:lineRule="auto"/>
              <w:rPr>
                <w:rFonts w:ascii="Tahoma" w:eastAsia="Times New Roman" w:hAnsi="Tahoma" w:cs="Tahoma"/>
                <w:kern w:val="0"/>
                <w:sz w:val="20"/>
                <w:szCs w:val="20"/>
                <w:lang w:val="en-US" w:eastAsia="en-GB"/>
                <w14:ligatures w14:val="none"/>
              </w:rPr>
            </w:pPr>
            <w:r>
              <w:rPr>
                <w:rFonts w:ascii="Tahoma" w:eastAsia="Times New Roman" w:hAnsi="Tahoma" w:cs="Tahoma"/>
                <w:b/>
                <w:bCs/>
                <w:kern w:val="0"/>
                <w:sz w:val="20"/>
                <w:szCs w:val="20"/>
                <w:lang w:val="en-US" w:eastAsia="en-GB"/>
                <w14:ligatures w14:val="none"/>
              </w:rPr>
              <w:t>10</w:t>
            </w:r>
            <w:r w:rsidR="0069241E" w:rsidRPr="0783E71D">
              <w:rPr>
                <w:rFonts w:ascii="Tahoma" w:eastAsia="Times New Roman" w:hAnsi="Tahoma" w:cs="Tahoma"/>
                <w:b/>
                <w:bCs/>
                <w:kern w:val="0"/>
                <w:sz w:val="20"/>
                <w:szCs w:val="20"/>
                <w:lang w:val="en-US" w:eastAsia="en-GB"/>
                <w14:ligatures w14:val="none"/>
              </w:rPr>
              <w:t>:</w:t>
            </w:r>
            <w:r w:rsidR="475D6A8B" w:rsidRPr="0783E71D">
              <w:rPr>
                <w:rFonts w:ascii="Tahoma" w:eastAsia="Times New Roman" w:hAnsi="Tahoma" w:cs="Tahoma"/>
                <w:b/>
                <w:bCs/>
                <w:kern w:val="0"/>
                <w:sz w:val="20"/>
                <w:szCs w:val="20"/>
                <w:lang w:val="en-US" w:eastAsia="en-GB"/>
                <w14:ligatures w14:val="none"/>
              </w:rPr>
              <w:t>2</w:t>
            </w:r>
            <w:r w:rsidR="0069241E" w:rsidRPr="0783E71D">
              <w:rPr>
                <w:rFonts w:ascii="Tahoma" w:eastAsia="Times New Roman" w:hAnsi="Tahoma" w:cs="Tahoma"/>
                <w:b/>
                <w:bCs/>
                <w:kern w:val="0"/>
                <w:sz w:val="20"/>
                <w:szCs w:val="20"/>
                <w:lang w:val="en-US" w:eastAsia="en-GB"/>
                <w14:ligatures w14:val="none"/>
              </w:rPr>
              <w:t>0–1</w:t>
            </w:r>
            <w:r>
              <w:rPr>
                <w:rFonts w:ascii="Tahoma" w:eastAsia="Times New Roman" w:hAnsi="Tahoma" w:cs="Tahoma"/>
                <w:b/>
                <w:bCs/>
                <w:kern w:val="0"/>
                <w:sz w:val="20"/>
                <w:szCs w:val="20"/>
                <w:lang w:val="en-US" w:eastAsia="en-GB"/>
                <w14:ligatures w14:val="none"/>
              </w:rPr>
              <w:t>1</w:t>
            </w:r>
            <w:r w:rsidR="0069241E" w:rsidRPr="0783E71D">
              <w:rPr>
                <w:rFonts w:ascii="Tahoma" w:eastAsia="Times New Roman" w:hAnsi="Tahoma" w:cs="Tahoma"/>
                <w:b/>
                <w:bCs/>
                <w:kern w:val="0"/>
                <w:sz w:val="20"/>
                <w:szCs w:val="20"/>
                <w:lang w:val="en-US" w:eastAsia="en-GB"/>
                <w14:ligatures w14:val="none"/>
              </w:rPr>
              <w:t>:</w:t>
            </w:r>
            <w:r w:rsidR="60E73B21" w:rsidRPr="0783E71D">
              <w:rPr>
                <w:rFonts w:ascii="Tahoma" w:eastAsia="Times New Roman" w:hAnsi="Tahoma" w:cs="Tahoma"/>
                <w:b/>
                <w:bCs/>
                <w:kern w:val="0"/>
                <w:sz w:val="20"/>
                <w:szCs w:val="20"/>
                <w:lang w:val="en-US" w:eastAsia="en-GB"/>
                <w14:ligatures w14:val="none"/>
              </w:rPr>
              <w:t>4</w:t>
            </w:r>
            <w:r w:rsidR="0069241E" w:rsidRPr="0783E71D">
              <w:rPr>
                <w:rFonts w:ascii="Tahoma" w:eastAsia="Times New Roman" w:hAnsi="Tahoma" w:cs="Tahoma"/>
                <w:b/>
                <w:bCs/>
                <w:kern w:val="0"/>
                <w:sz w:val="20"/>
                <w:szCs w:val="20"/>
                <w:lang w:val="en-US" w:eastAsia="en-GB"/>
                <w14:ligatures w14:val="none"/>
              </w:rPr>
              <w:t>5</w:t>
            </w:r>
          </w:p>
        </w:tc>
        <w:tc>
          <w:tcPr>
            <w:tcW w:w="2678" w:type="dxa"/>
            <w:vAlign w:val="center"/>
          </w:tcPr>
          <w:p w14:paraId="092D2561" w14:textId="1C3F73AE"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Grantee Partners’ Reflections and Achievements</w:t>
            </w:r>
          </w:p>
        </w:tc>
        <w:tc>
          <w:tcPr>
            <w:tcW w:w="2118" w:type="dxa"/>
            <w:vAlign w:val="center"/>
          </w:tcPr>
          <w:p w14:paraId="23FFBD27" w14:textId="7722EFE6" w:rsidR="0069241E" w:rsidRPr="00FB0A31" w:rsidRDefault="0069241E" w:rsidP="0069241E">
            <w:pPr>
              <w:spacing w:after="0" w:line="240" w:lineRule="auto"/>
              <w:rPr>
                <w:rFonts w:ascii="Tahoma" w:eastAsia="Times New Roman" w:hAnsi="Tahoma" w:cs="Tahoma"/>
                <w:kern w:val="0"/>
                <w:sz w:val="20"/>
                <w:szCs w:val="20"/>
                <w:lang w:val="en-US" w:eastAsia="en-GB"/>
                <w14:ligatures w14:val="none"/>
              </w:rPr>
            </w:pPr>
            <w:r w:rsidRPr="00FB0A31">
              <w:rPr>
                <w:rFonts w:ascii="Tahoma" w:eastAsia="Times New Roman" w:hAnsi="Tahoma" w:cs="Tahoma"/>
                <w:kern w:val="0"/>
                <w:sz w:val="20"/>
                <w:szCs w:val="20"/>
                <w:lang w:eastAsia="en-GB"/>
                <w14:ligatures w14:val="none"/>
              </w:rPr>
              <w:t xml:space="preserve">Grantee Partners </w:t>
            </w:r>
          </w:p>
        </w:tc>
        <w:tc>
          <w:tcPr>
            <w:tcW w:w="4186" w:type="dxa"/>
            <w:vAlign w:val="center"/>
          </w:tcPr>
          <w:p w14:paraId="25083C83" w14:textId="3EE0D2FE"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783E71D">
              <w:rPr>
                <w:rFonts w:ascii="Tahoma" w:eastAsia="Times New Roman" w:hAnsi="Tahoma" w:cs="Tahoma"/>
                <w:kern w:val="0"/>
                <w:sz w:val="20"/>
                <w:szCs w:val="20"/>
                <w:lang w:val="en-US" w:eastAsia="en-GB"/>
                <w14:ligatures w14:val="none"/>
              </w:rPr>
              <w:t>Presentations on current activities, successes, and emerging implementation priorities</w:t>
            </w:r>
            <w:r w:rsidR="0090736B">
              <w:rPr>
                <w:rFonts w:ascii="Tahoma" w:eastAsia="Times New Roman" w:hAnsi="Tahoma" w:cs="Tahoma"/>
                <w:kern w:val="0"/>
                <w:sz w:val="20"/>
                <w:szCs w:val="20"/>
                <w:lang w:val="en-US" w:eastAsia="en-GB"/>
                <w14:ligatures w14:val="none"/>
              </w:rPr>
              <w:t xml:space="preserve"> this semester</w:t>
            </w:r>
          </w:p>
        </w:tc>
      </w:tr>
      <w:tr w:rsidR="0069241E" w:rsidRPr="00FB0A31" w14:paraId="45A20C94" w14:textId="77777777" w:rsidTr="79D6137B">
        <w:trPr>
          <w:trHeight w:val="359"/>
          <w:tblCellSpacing w:w="15" w:type="dxa"/>
        </w:trPr>
        <w:tc>
          <w:tcPr>
            <w:tcW w:w="1784" w:type="dxa"/>
            <w:shd w:val="clear" w:color="auto" w:fill="E97132" w:themeFill="accent2"/>
            <w:vAlign w:val="center"/>
            <w:hideMark/>
          </w:tcPr>
          <w:p w14:paraId="332021F2" w14:textId="4A27668A" w:rsidR="0069241E" w:rsidRPr="00FB0A31" w:rsidRDefault="0069241E" w:rsidP="79D6137B">
            <w:pPr>
              <w:spacing w:after="0" w:line="240" w:lineRule="auto"/>
              <w:rPr>
                <w:rFonts w:ascii="Tahoma" w:eastAsia="Times New Roman" w:hAnsi="Tahoma" w:cs="Tahoma"/>
                <w:b/>
                <w:bCs/>
                <w:kern w:val="0"/>
                <w:sz w:val="20"/>
                <w:szCs w:val="20"/>
                <w:lang w:val="en-US" w:eastAsia="en-GB"/>
                <w14:ligatures w14:val="none"/>
              </w:rPr>
            </w:pPr>
            <w:r w:rsidRPr="0783E71D">
              <w:rPr>
                <w:rFonts w:ascii="Tahoma" w:eastAsia="Times New Roman" w:hAnsi="Tahoma" w:cs="Tahoma"/>
                <w:b/>
                <w:bCs/>
                <w:kern w:val="0"/>
                <w:sz w:val="20"/>
                <w:szCs w:val="20"/>
                <w:lang w:val="en-US" w:eastAsia="en-GB"/>
                <w14:ligatures w14:val="none"/>
              </w:rPr>
              <w:t>1</w:t>
            </w:r>
            <w:r w:rsidR="00FF1E22">
              <w:rPr>
                <w:rFonts w:ascii="Tahoma" w:eastAsia="Times New Roman" w:hAnsi="Tahoma" w:cs="Tahoma"/>
                <w:b/>
                <w:bCs/>
                <w:kern w:val="0"/>
                <w:sz w:val="20"/>
                <w:szCs w:val="20"/>
                <w:lang w:val="en-US" w:eastAsia="en-GB"/>
                <w14:ligatures w14:val="none"/>
              </w:rPr>
              <w:t>1</w:t>
            </w:r>
            <w:r w:rsidRPr="0783E71D">
              <w:rPr>
                <w:rFonts w:ascii="Tahoma" w:eastAsia="Times New Roman" w:hAnsi="Tahoma" w:cs="Tahoma"/>
                <w:b/>
                <w:bCs/>
                <w:kern w:val="0"/>
                <w:sz w:val="20"/>
                <w:szCs w:val="20"/>
                <w:lang w:val="en-US" w:eastAsia="en-GB"/>
                <w14:ligatures w14:val="none"/>
              </w:rPr>
              <w:t>:</w:t>
            </w:r>
            <w:r w:rsidR="5BD18878" w:rsidRPr="0783E71D">
              <w:rPr>
                <w:rFonts w:ascii="Tahoma" w:eastAsia="Times New Roman" w:hAnsi="Tahoma" w:cs="Tahoma"/>
                <w:b/>
                <w:bCs/>
                <w:kern w:val="0"/>
                <w:sz w:val="20"/>
                <w:szCs w:val="20"/>
                <w:lang w:val="en-US" w:eastAsia="en-GB"/>
                <w14:ligatures w14:val="none"/>
              </w:rPr>
              <w:t>4</w:t>
            </w:r>
            <w:r w:rsidRPr="0783E71D">
              <w:rPr>
                <w:rFonts w:ascii="Tahoma" w:eastAsia="Times New Roman" w:hAnsi="Tahoma" w:cs="Tahoma"/>
                <w:b/>
                <w:bCs/>
                <w:kern w:val="0"/>
                <w:sz w:val="20"/>
                <w:szCs w:val="20"/>
                <w:lang w:val="en-US" w:eastAsia="en-GB"/>
                <w14:ligatures w14:val="none"/>
              </w:rPr>
              <w:t>5–</w:t>
            </w:r>
            <w:r w:rsidR="00FF1E22">
              <w:rPr>
                <w:rFonts w:ascii="Tahoma" w:eastAsia="Times New Roman" w:hAnsi="Tahoma" w:cs="Tahoma"/>
                <w:b/>
                <w:bCs/>
                <w:kern w:val="0"/>
                <w:sz w:val="20"/>
                <w:szCs w:val="20"/>
                <w:lang w:val="en-US" w:eastAsia="en-GB"/>
                <w14:ligatures w14:val="none"/>
              </w:rPr>
              <w:t>1</w:t>
            </w:r>
            <w:r w:rsidR="375A3574">
              <w:rPr>
                <w:rFonts w:ascii="Tahoma" w:eastAsia="Times New Roman" w:hAnsi="Tahoma" w:cs="Tahoma"/>
                <w:b/>
                <w:bCs/>
                <w:kern w:val="0"/>
                <w:sz w:val="20"/>
                <w:szCs w:val="20"/>
                <w:lang w:val="en-US" w:eastAsia="en-GB"/>
                <w14:ligatures w14:val="none"/>
              </w:rPr>
              <w:t>2</w:t>
            </w:r>
            <w:r w:rsidRPr="0783E71D">
              <w:rPr>
                <w:rFonts w:ascii="Tahoma" w:eastAsia="Times New Roman" w:hAnsi="Tahoma" w:cs="Tahoma"/>
                <w:b/>
                <w:bCs/>
                <w:kern w:val="0"/>
                <w:sz w:val="20"/>
                <w:szCs w:val="20"/>
                <w:lang w:val="en-US" w:eastAsia="en-GB"/>
                <w14:ligatures w14:val="none"/>
              </w:rPr>
              <w:t>:</w:t>
            </w:r>
            <w:r w:rsidR="15533A45" w:rsidRPr="0783E71D">
              <w:rPr>
                <w:rFonts w:ascii="Tahoma" w:eastAsia="Times New Roman" w:hAnsi="Tahoma" w:cs="Tahoma"/>
                <w:b/>
                <w:bCs/>
                <w:kern w:val="0"/>
                <w:sz w:val="20"/>
                <w:szCs w:val="20"/>
                <w:lang w:val="en-US" w:eastAsia="en-GB"/>
                <w14:ligatures w14:val="none"/>
              </w:rPr>
              <w:t>25</w:t>
            </w:r>
          </w:p>
        </w:tc>
        <w:tc>
          <w:tcPr>
            <w:tcW w:w="2678" w:type="dxa"/>
            <w:shd w:val="clear" w:color="auto" w:fill="E97132" w:themeFill="accent2"/>
            <w:vAlign w:val="center"/>
            <w:hideMark/>
          </w:tcPr>
          <w:p w14:paraId="72C3101C" w14:textId="77777777"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TEA BREAK</w:t>
            </w:r>
          </w:p>
        </w:tc>
        <w:tc>
          <w:tcPr>
            <w:tcW w:w="2118" w:type="dxa"/>
            <w:shd w:val="clear" w:color="auto" w:fill="E97132" w:themeFill="accent2"/>
            <w:vAlign w:val="center"/>
            <w:hideMark/>
          </w:tcPr>
          <w:p w14:paraId="404E0226" w14:textId="77777777"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All</w:t>
            </w:r>
          </w:p>
        </w:tc>
        <w:tc>
          <w:tcPr>
            <w:tcW w:w="4186" w:type="dxa"/>
            <w:shd w:val="clear" w:color="auto" w:fill="E97132" w:themeFill="accent2"/>
            <w:vAlign w:val="center"/>
            <w:hideMark/>
          </w:tcPr>
          <w:p w14:paraId="0BB54EF0" w14:textId="77777777"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Networking break</w:t>
            </w:r>
          </w:p>
        </w:tc>
      </w:tr>
      <w:tr w:rsidR="0069241E" w:rsidRPr="00FB0A31" w14:paraId="61E5D861" w14:textId="77777777" w:rsidTr="79D6137B">
        <w:trPr>
          <w:trHeight w:val="930"/>
          <w:tblCellSpacing w:w="15" w:type="dxa"/>
        </w:trPr>
        <w:tc>
          <w:tcPr>
            <w:tcW w:w="1784" w:type="dxa"/>
            <w:vAlign w:val="center"/>
            <w:hideMark/>
          </w:tcPr>
          <w:p w14:paraId="74C956DD" w14:textId="65164EB8" w:rsidR="0069241E" w:rsidRPr="00FB0A31" w:rsidRDefault="0069241E" w:rsidP="79D6137B">
            <w:pPr>
              <w:spacing w:after="0" w:line="240" w:lineRule="auto"/>
              <w:rPr>
                <w:rFonts w:ascii="Tahoma" w:eastAsia="Times New Roman" w:hAnsi="Tahoma" w:cs="Tahoma"/>
                <w:b/>
                <w:bCs/>
                <w:kern w:val="0"/>
                <w:sz w:val="20"/>
                <w:szCs w:val="20"/>
                <w:lang w:val="en-US" w:eastAsia="en-GB"/>
                <w14:ligatures w14:val="none"/>
              </w:rPr>
            </w:pPr>
            <w:r w:rsidRPr="0783E71D">
              <w:rPr>
                <w:rFonts w:ascii="Tahoma" w:eastAsia="Times New Roman" w:hAnsi="Tahoma" w:cs="Tahoma"/>
                <w:b/>
                <w:bCs/>
                <w:kern w:val="0"/>
                <w:sz w:val="20"/>
                <w:szCs w:val="20"/>
                <w:lang w:val="en-US" w:eastAsia="en-GB"/>
                <w14:ligatures w14:val="none"/>
              </w:rPr>
              <w:t>1</w:t>
            </w:r>
            <w:r w:rsidR="166232A6" w:rsidRPr="0783E71D">
              <w:rPr>
                <w:rFonts w:ascii="Tahoma" w:eastAsia="Times New Roman" w:hAnsi="Tahoma" w:cs="Tahoma"/>
                <w:b/>
                <w:bCs/>
                <w:kern w:val="0"/>
                <w:sz w:val="20"/>
                <w:szCs w:val="20"/>
                <w:lang w:val="en-US" w:eastAsia="en-GB"/>
                <w14:ligatures w14:val="none"/>
              </w:rPr>
              <w:t>2</w:t>
            </w:r>
            <w:r w:rsidRPr="0783E71D">
              <w:rPr>
                <w:rFonts w:ascii="Tahoma" w:eastAsia="Times New Roman" w:hAnsi="Tahoma" w:cs="Tahoma"/>
                <w:b/>
                <w:bCs/>
                <w:kern w:val="0"/>
                <w:sz w:val="20"/>
                <w:szCs w:val="20"/>
                <w:lang w:val="en-US" w:eastAsia="en-GB"/>
                <w14:ligatures w14:val="none"/>
              </w:rPr>
              <w:t>:</w:t>
            </w:r>
            <w:r w:rsidR="69CB5CC8" w:rsidRPr="0783E71D">
              <w:rPr>
                <w:rFonts w:ascii="Tahoma" w:eastAsia="Times New Roman" w:hAnsi="Tahoma" w:cs="Tahoma"/>
                <w:b/>
                <w:bCs/>
                <w:kern w:val="0"/>
                <w:sz w:val="20"/>
                <w:szCs w:val="20"/>
                <w:lang w:val="en-US" w:eastAsia="en-GB"/>
                <w14:ligatures w14:val="none"/>
              </w:rPr>
              <w:t>25</w:t>
            </w:r>
            <w:r w:rsidRPr="0783E71D">
              <w:rPr>
                <w:rFonts w:ascii="Tahoma" w:eastAsia="Times New Roman" w:hAnsi="Tahoma" w:cs="Tahoma"/>
                <w:b/>
                <w:bCs/>
                <w:kern w:val="0"/>
                <w:sz w:val="20"/>
                <w:szCs w:val="20"/>
                <w:lang w:val="en-US" w:eastAsia="en-GB"/>
                <w14:ligatures w14:val="none"/>
              </w:rPr>
              <w:t>–1</w:t>
            </w:r>
            <w:r w:rsidR="25AA4675" w:rsidRPr="0783E71D">
              <w:rPr>
                <w:rFonts w:ascii="Tahoma" w:eastAsia="Times New Roman" w:hAnsi="Tahoma" w:cs="Tahoma"/>
                <w:b/>
                <w:bCs/>
                <w:kern w:val="0"/>
                <w:sz w:val="20"/>
                <w:szCs w:val="20"/>
                <w:lang w:val="en-US" w:eastAsia="en-GB"/>
                <w14:ligatures w14:val="none"/>
              </w:rPr>
              <w:t>3</w:t>
            </w:r>
            <w:r w:rsidRPr="0783E71D">
              <w:rPr>
                <w:rFonts w:ascii="Tahoma" w:eastAsia="Times New Roman" w:hAnsi="Tahoma" w:cs="Tahoma"/>
                <w:b/>
                <w:bCs/>
                <w:kern w:val="0"/>
                <w:sz w:val="20"/>
                <w:szCs w:val="20"/>
                <w:lang w:val="en-US" w:eastAsia="en-GB"/>
                <w14:ligatures w14:val="none"/>
              </w:rPr>
              <w:t>:</w:t>
            </w:r>
            <w:r w:rsidR="27D8B94A" w:rsidRPr="0783E71D">
              <w:rPr>
                <w:rFonts w:ascii="Tahoma" w:eastAsia="Times New Roman" w:hAnsi="Tahoma" w:cs="Tahoma"/>
                <w:b/>
                <w:bCs/>
                <w:kern w:val="0"/>
                <w:sz w:val="20"/>
                <w:szCs w:val="20"/>
                <w:lang w:val="en-US" w:eastAsia="en-GB"/>
                <w14:ligatures w14:val="none"/>
              </w:rPr>
              <w:t>15</w:t>
            </w:r>
          </w:p>
        </w:tc>
        <w:tc>
          <w:tcPr>
            <w:tcW w:w="2678" w:type="dxa"/>
            <w:vAlign w:val="center"/>
          </w:tcPr>
          <w:p w14:paraId="6B1658F7" w14:textId="01BE0356"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Allied Organisations’ Reflections</w:t>
            </w:r>
          </w:p>
        </w:tc>
        <w:tc>
          <w:tcPr>
            <w:tcW w:w="2118" w:type="dxa"/>
            <w:vAlign w:val="center"/>
          </w:tcPr>
          <w:p w14:paraId="535FDF29" w14:textId="2C799B20" w:rsidR="0069241E" w:rsidRPr="00FB0A31" w:rsidRDefault="0069241E" w:rsidP="7405F339">
            <w:pPr>
              <w:spacing w:after="0" w:line="240" w:lineRule="auto"/>
              <w:rPr>
                <w:rFonts w:ascii="Tahoma" w:eastAsia="Times New Roman" w:hAnsi="Tahoma" w:cs="Tahoma"/>
                <w:kern w:val="0"/>
                <w:sz w:val="20"/>
                <w:szCs w:val="20"/>
                <w:lang w:val="en-US" w:eastAsia="en-GB"/>
                <w14:ligatures w14:val="none"/>
              </w:rPr>
            </w:pPr>
            <w:r w:rsidRPr="0783E71D">
              <w:rPr>
                <w:rFonts w:ascii="Tahoma" w:eastAsia="Times New Roman" w:hAnsi="Tahoma" w:cs="Tahoma"/>
                <w:kern w:val="0"/>
                <w:sz w:val="20"/>
                <w:szCs w:val="20"/>
                <w:lang w:val="en-US" w:eastAsia="en-GB"/>
                <w14:ligatures w14:val="none"/>
              </w:rPr>
              <w:t>SAIF</w:t>
            </w:r>
            <w:r>
              <w:rPr>
                <w:rFonts w:ascii="Tahoma" w:eastAsia="Times New Roman" w:hAnsi="Tahoma" w:cs="Tahoma"/>
                <w:kern w:val="0"/>
                <w:sz w:val="20"/>
                <w:szCs w:val="20"/>
                <w:lang w:val="en-US" w:eastAsia="en-GB"/>
                <w14:ligatures w14:val="none"/>
              </w:rPr>
              <w:t xml:space="preserve">, </w:t>
            </w:r>
            <w:r w:rsidR="47AC7C07">
              <w:rPr>
                <w:rFonts w:ascii="Tahoma" w:eastAsia="Times New Roman" w:hAnsi="Tahoma" w:cs="Tahoma"/>
                <w:kern w:val="0"/>
                <w:sz w:val="20"/>
                <w:szCs w:val="20"/>
                <w:lang w:val="en-US" w:eastAsia="en-GB"/>
                <w14:ligatures w14:val="none"/>
              </w:rPr>
              <w:t xml:space="preserve">SALC, The Other Foundation and the </w:t>
            </w:r>
            <w:r>
              <w:rPr>
                <w:rFonts w:ascii="Tahoma" w:eastAsia="Times New Roman" w:hAnsi="Tahoma" w:cs="Tahoma"/>
                <w:kern w:val="0"/>
                <w:sz w:val="20"/>
                <w:szCs w:val="20"/>
                <w:lang w:val="en-US" w:eastAsia="en-GB"/>
                <w14:ligatures w14:val="none"/>
              </w:rPr>
              <w:t>Southern Africa Gender Protocol Alliance</w:t>
            </w:r>
          </w:p>
        </w:tc>
        <w:tc>
          <w:tcPr>
            <w:tcW w:w="4186" w:type="dxa"/>
            <w:vAlign w:val="center"/>
          </w:tcPr>
          <w:p w14:paraId="2001033C" w14:textId="5A4431CE" w:rsidR="0069241E" w:rsidRPr="00FB0A31" w:rsidRDefault="00B752D6" w:rsidP="0069241E">
            <w:pPr>
              <w:spacing w:after="0" w:line="240" w:lineRule="auto"/>
              <w:rPr>
                <w:rFonts w:ascii="Tahoma" w:eastAsia="Times New Roman" w:hAnsi="Tahoma" w:cs="Tahoma"/>
                <w:kern w:val="0"/>
                <w:sz w:val="20"/>
                <w:szCs w:val="20"/>
                <w:lang w:val="en-US" w:eastAsia="en-GB"/>
                <w14:ligatures w14:val="none"/>
              </w:rPr>
            </w:pPr>
            <w:r>
              <w:rPr>
                <w:rFonts w:ascii="Tahoma" w:eastAsia="Times New Roman" w:hAnsi="Tahoma" w:cs="Tahoma"/>
                <w:kern w:val="0"/>
                <w:sz w:val="20"/>
                <w:szCs w:val="20"/>
                <w:lang w:eastAsia="en-GB"/>
                <w14:ligatures w14:val="none"/>
              </w:rPr>
              <w:t xml:space="preserve">Introduction of </w:t>
            </w:r>
            <w:r w:rsidR="3CBC6BAE">
              <w:rPr>
                <w:rFonts w:ascii="Tahoma" w:eastAsia="Times New Roman" w:hAnsi="Tahoma" w:cs="Tahoma"/>
                <w:kern w:val="0"/>
                <w:sz w:val="20"/>
                <w:szCs w:val="20"/>
                <w:lang w:eastAsia="en-GB"/>
                <w14:ligatures w14:val="none"/>
              </w:rPr>
              <w:t>new members and r</w:t>
            </w:r>
            <w:r w:rsidR="0069241E" w:rsidRPr="00FB0A31">
              <w:rPr>
                <w:rFonts w:ascii="Tahoma" w:eastAsia="Times New Roman" w:hAnsi="Tahoma" w:cs="Tahoma"/>
                <w:kern w:val="0"/>
                <w:sz w:val="20"/>
                <w:szCs w:val="20"/>
                <w:lang w:eastAsia="en-GB"/>
                <w14:ligatures w14:val="none"/>
              </w:rPr>
              <w:t>eflections on collaboration opportunities, policy engagement, and alignment with Marang Fund priorities</w:t>
            </w:r>
          </w:p>
        </w:tc>
      </w:tr>
      <w:tr w:rsidR="79D6137B" w14:paraId="10FBE32B" w14:textId="77777777" w:rsidTr="79D6137B">
        <w:trPr>
          <w:trHeight w:val="300"/>
          <w:tblCellSpacing w:w="15" w:type="dxa"/>
        </w:trPr>
        <w:tc>
          <w:tcPr>
            <w:tcW w:w="10916" w:type="dxa"/>
            <w:gridSpan w:val="4"/>
            <w:shd w:val="clear" w:color="auto" w:fill="E97132" w:themeFill="accent2"/>
            <w:vAlign w:val="center"/>
            <w:hideMark/>
          </w:tcPr>
          <w:p w14:paraId="6E2D501C" w14:textId="7FB38BB8" w:rsidR="12B5E524" w:rsidRDefault="12B5E524" w:rsidP="79D6137B">
            <w:pPr>
              <w:spacing w:line="240" w:lineRule="auto"/>
              <w:rPr>
                <w:rFonts w:ascii="Tahoma" w:eastAsia="Times New Roman" w:hAnsi="Tahoma" w:cs="Tahoma"/>
                <w:b/>
                <w:bCs/>
                <w:sz w:val="20"/>
                <w:szCs w:val="20"/>
                <w:lang w:val="en-US" w:eastAsia="en-GB"/>
              </w:rPr>
            </w:pPr>
            <w:r w:rsidRPr="79D6137B">
              <w:rPr>
                <w:rFonts w:ascii="Tahoma" w:eastAsia="Times New Roman" w:hAnsi="Tahoma" w:cs="Tahoma"/>
                <w:b/>
                <w:bCs/>
                <w:sz w:val="20"/>
                <w:szCs w:val="20"/>
                <w:lang w:val="en-US" w:eastAsia="en-GB"/>
              </w:rPr>
              <w:t xml:space="preserve">13:15 – 14:15 </w:t>
            </w:r>
            <w:r w:rsidR="3E6741E4" w:rsidRPr="79D6137B">
              <w:rPr>
                <w:rFonts w:ascii="Tahoma" w:eastAsia="Times New Roman" w:hAnsi="Tahoma" w:cs="Tahoma"/>
                <w:b/>
                <w:bCs/>
                <w:sz w:val="20"/>
                <w:szCs w:val="20"/>
                <w:lang w:val="en-US" w:eastAsia="en-GB"/>
              </w:rPr>
              <w:t>Lunch Bre</w:t>
            </w:r>
            <w:r w:rsidR="5551E54B" w:rsidRPr="79D6137B">
              <w:rPr>
                <w:rFonts w:ascii="Tahoma" w:eastAsia="Times New Roman" w:hAnsi="Tahoma" w:cs="Tahoma"/>
                <w:b/>
                <w:bCs/>
                <w:sz w:val="20"/>
                <w:szCs w:val="20"/>
                <w:lang w:val="en-US" w:eastAsia="en-GB"/>
              </w:rPr>
              <w:t>ak</w:t>
            </w:r>
          </w:p>
        </w:tc>
      </w:tr>
      <w:tr w:rsidR="0069241E" w:rsidRPr="00FB0A31" w14:paraId="719FF6B1" w14:textId="77777777" w:rsidTr="79D6137B">
        <w:trPr>
          <w:tblCellSpacing w:w="15" w:type="dxa"/>
        </w:trPr>
        <w:tc>
          <w:tcPr>
            <w:tcW w:w="1784" w:type="dxa"/>
            <w:vAlign w:val="center"/>
            <w:hideMark/>
          </w:tcPr>
          <w:p w14:paraId="49AAFB4C" w14:textId="428137AE" w:rsidR="0069241E" w:rsidRPr="00FB0A31" w:rsidRDefault="0069241E" w:rsidP="0069241E">
            <w:pPr>
              <w:spacing w:after="0" w:line="240" w:lineRule="auto"/>
              <w:rPr>
                <w:rFonts w:ascii="Tahoma" w:eastAsia="Times New Roman" w:hAnsi="Tahoma" w:cs="Tahoma"/>
                <w:kern w:val="0"/>
                <w:sz w:val="20"/>
                <w:szCs w:val="20"/>
                <w:lang w:val="en-US" w:eastAsia="en-GB"/>
                <w14:ligatures w14:val="none"/>
              </w:rPr>
            </w:pPr>
            <w:r w:rsidRPr="0783E71D">
              <w:rPr>
                <w:rFonts w:ascii="Tahoma" w:eastAsia="Times New Roman" w:hAnsi="Tahoma" w:cs="Tahoma"/>
                <w:b/>
                <w:bCs/>
                <w:kern w:val="0"/>
                <w:sz w:val="20"/>
                <w:szCs w:val="20"/>
                <w:lang w:val="en-US" w:eastAsia="en-GB"/>
                <w14:ligatures w14:val="none"/>
              </w:rPr>
              <w:t>1</w:t>
            </w:r>
            <w:r w:rsidR="1A2E9464" w:rsidRPr="0783E71D">
              <w:rPr>
                <w:rFonts w:ascii="Tahoma" w:eastAsia="Times New Roman" w:hAnsi="Tahoma" w:cs="Tahoma"/>
                <w:b/>
                <w:bCs/>
                <w:kern w:val="0"/>
                <w:sz w:val="20"/>
                <w:szCs w:val="20"/>
                <w:lang w:val="en-US" w:eastAsia="en-GB"/>
                <w14:ligatures w14:val="none"/>
              </w:rPr>
              <w:t>4</w:t>
            </w:r>
            <w:r w:rsidRPr="0783E71D">
              <w:rPr>
                <w:rFonts w:ascii="Tahoma" w:eastAsia="Times New Roman" w:hAnsi="Tahoma" w:cs="Tahoma"/>
                <w:b/>
                <w:bCs/>
                <w:kern w:val="0"/>
                <w:sz w:val="20"/>
                <w:szCs w:val="20"/>
                <w:lang w:val="en-US" w:eastAsia="en-GB"/>
                <w14:ligatures w14:val="none"/>
              </w:rPr>
              <w:t>:</w:t>
            </w:r>
            <w:r w:rsidR="2EF0402F" w:rsidRPr="0783E71D">
              <w:rPr>
                <w:rFonts w:ascii="Tahoma" w:eastAsia="Times New Roman" w:hAnsi="Tahoma" w:cs="Tahoma"/>
                <w:b/>
                <w:bCs/>
                <w:kern w:val="0"/>
                <w:sz w:val="20"/>
                <w:szCs w:val="20"/>
                <w:lang w:val="en-US" w:eastAsia="en-GB"/>
                <w14:ligatures w14:val="none"/>
              </w:rPr>
              <w:t>15</w:t>
            </w:r>
            <w:r w:rsidRPr="0783E71D">
              <w:rPr>
                <w:rFonts w:ascii="Tahoma" w:eastAsia="Times New Roman" w:hAnsi="Tahoma" w:cs="Tahoma"/>
                <w:b/>
                <w:bCs/>
                <w:kern w:val="0"/>
                <w:sz w:val="20"/>
                <w:szCs w:val="20"/>
                <w:lang w:val="en-US" w:eastAsia="en-GB"/>
                <w14:ligatures w14:val="none"/>
              </w:rPr>
              <w:t>–1</w:t>
            </w:r>
            <w:r w:rsidR="1F2C02F2" w:rsidRPr="0783E71D">
              <w:rPr>
                <w:rFonts w:ascii="Tahoma" w:eastAsia="Times New Roman" w:hAnsi="Tahoma" w:cs="Tahoma"/>
                <w:b/>
                <w:bCs/>
                <w:kern w:val="0"/>
                <w:sz w:val="20"/>
                <w:szCs w:val="20"/>
                <w:lang w:val="en-US" w:eastAsia="en-GB"/>
                <w14:ligatures w14:val="none"/>
              </w:rPr>
              <w:t>4</w:t>
            </w:r>
            <w:r w:rsidR="00FF1E22">
              <w:rPr>
                <w:rFonts w:ascii="Tahoma" w:eastAsia="Times New Roman" w:hAnsi="Tahoma" w:cs="Tahoma"/>
                <w:b/>
                <w:bCs/>
                <w:kern w:val="0"/>
                <w:sz w:val="20"/>
                <w:szCs w:val="20"/>
                <w:lang w:val="en-US" w:eastAsia="en-GB"/>
                <w14:ligatures w14:val="none"/>
              </w:rPr>
              <w:t>:</w:t>
            </w:r>
            <w:r w:rsidR="2E8D5DB3">
              <w:rPr>
                <w:rFonts w:ascii="Tahoma" w:eastAsia="Times New Roman" w:hAnsi="Tahoma" w:cs="Tahoma"/>
                <w:b/>
                <w:bCs/>
                <w:kern w:val="0"/>
                <w:sz w:val="20"/>
                <w:szCs w:val="20"/>
                <w:lang w:val="en-US" w:eastAsia="en-GB"/>
                <w14:ligatures w14:val="none"/>
              </w:rPr>
              <w:t>3</w:t>
            </w:r>
            <w:r w:rsidR="0002575D">
              <w:rPr>
                <w:rFonts w:ascii="Tahoma" w:eastAsia="Times New Roman" w:hAnsi="Tahoma" w:cs="Tahoma"/>
                <w:b/>
                <w:bCs/>
                <w:kern w:val="0"/>
                <w:sz w:val="20"/>
                <w:szCs w:val="20"/>
                <w:lang w:val="en-US" w:eastAsia="en-GB"/>
                <w14:ligatures w14:val="none"/>
              </w:rPr>
              <w:t>5</w:t>
            </w:r>
          </w:p>
        </w:tc>
        <w:tc>
          <w:tcPr>
            <w:tcW w:w="2678" w:type="dxa"/>
            <w:vAlign w:val="center"/>
            <w:hideMark/>
          </w:tcPr>
          <w:p w14:paraId="3F776854" w14:textId="77777777"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Discussion: Strengthening Governance and Collective Priorities</w:t>
            </w:r>
          </w:p>
        </w:tc>
        <w:tc>
          <w:tcPr>
            <w:tcW w:w="2118" w:type="dxa"/>
            <w:vAlign w:val="center"/>
            <w:hideMark/>
          </w:tcPr>
          <w:p w14:paraId="62EA308F" w14:textId="77777777"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All</w:t>
            </w:r>
          </w:p>
        </w:tc>
        <w:tc>
          <w:tcPr>
            <w:tcW w:w="4186" w:type="dxa"/>
            <w:vAlign w:val="center"/>
            <w:hideMark/>
          </w:tcPr>
          <w:p w14:paraId="4D55DA2E" w14:textId="74B85D64" w:rsidR="0069241E" w:rsidRPr="00FB0A31" w:rsidRDefault="0069241E" w:rsidP="0069241E">
            <w:pPr>
              <w:spacing w:after="0" w:line="240" w:lineRule="auto"/>
              <w:rPr>
                <w:rFonts w:ascii="Tahoma" w:eastAsia="Times New Roman" w:hAnsi="Tahoma" w:cs="Tahoma"/>
                <w:kern w:val="0"/>
                <w:sz w:val="20"/>
                <w:szCs w:val="20"/>
                <w:lang w:val="en-US" w:eastAsia="en-GB"/>
                <w14:ligatures w14:val="none"/>
              </w:rPr>
            </w:pPr>
            <w:r w:rsidRPr="0783E71D">
              <w:rPr>
                <w:rFonts w:ascii="Tahoma" w:eastAsia="Times New Roman" w:hAnsi="Tahoma" w:cs="Tahoma"/>
                <w:kern w:val="0"/>
                <w:sz w:val="20"/>
                <w:szCs w:val="20"/>
                <w:lang w:val="en-US" w:eastAsia="en-GB"/>
                <w14:ligatures w14:val="none"/>
              </w:rPr>
              <w:t xml:space="preserve">Open discussion to identify PSC priorities for </w:t>
            </w:r>
            <w:r w:rsidR="00CC5683">
              <w:rPr>
                <w:rFonts w:ascii="Tahoma" w:eastAsia="Times New Roman" w:hAnsi="Tahoma" w:cs="Tahoma"/>
                <w:kern w:val="0"/>
                <w:sz w:val="20"/>
                <w:szCs w:val="20"/>
                <w:lang w:val="en-US" w:eastAsia="en-GB"/>
                <w14:ligatures w14:val="none"/>
              </w:rPr>
              <w:t>Mar</w:t>
            </w:r>
            <w:r w:rsidRPr="0783E71D">
              <w:rPr>
                <w:rFonts w:ascii="Tahoma" w:eastAsia="Times New Roman" w:hAnsi="Tahoma" w:cs="Tahoma"/>
                <w:kern w:val="0"/>
                <w:sz w:val="20"/>
                <w:szCs w:val="20"/>
                <w:lang w:val="en-US" w:eastAsia="en-GB"/>
                <w14:ligatures w14:val="none"/>
              </w:rPr>
              <w:t xml:space="preserve"> 202</w:t>
            </w:r>
            <w:r w:rsidR="00CC5683">
              <w:rPr>
                <w:rFonts w:ascii="Tahoma" w:eastAsia="Times New Roman" w:hAnsi="Tahoma" w:cs="Tahoma"/>
                <w:kern w:val="0"/>
                <w:sz w:val="20"/>
                <w:szCs w:val="20"/>
                <w:lang w:val="en-US" w:eastAsia="en-GB"/>
                <w14:ligatures w14:val="none"/>
              </w:rPr>
              <w:t>6</w:t>
            </w:r>
            <w:r w:rsidRPr="0783E71D">
              <w:rPr>
                <w:rFonts w:ascii="Tahoma" w:eastAsia="Times New Roman" w:hAnsi="Tahoma" w:cs="Tahoma"/>
                <w:kern w:val="0"/>
                <w:sz w:val="20"/>
                <w:szCs w:val="20"/>
                <w:lang w:val="en-US" w:eastAsia="en-GB"/>
                <w14:ligatures w14:val="none"/>
              </w:rPr>
              <w:t>–</w:t>
            </w:r>
            <w:r w:rsidR="00CC5683">
              <w:rPr>
                <w:rFonts w:ascii="Tahoma" w:eastAsia="Times New Roman" w:hAnsi="Tahoma" w:cs="Tahoma"/>
                <w:kern w:val="0"/>
                <w:sz w:val="20"/>
                <w:szCs w:val="20"/>
                <w:lang w:val="en-US" w:eastAsia="en-GB"/>
                <w14:ligatures w14:val="none"/>
              </w:rPr>
              <w:t>Sep</w:t>
            </w:r>
            <w:r w:rsidRPr="0783E71D">
              <w:rPr>
                <w:rFonts w:ascii="Tahoma" w:eastAsia="Times New Roman" w:hAnsi="Tahoma" w:cs="Tahoma"/>
                <w:kern w:val="0"/>
                <w:sz w:val="20"/>
                <w:szCs w:val="20"/>
                <w:lang w:val="en-US" w:eastAsia="en-GB"/>
                <w14:ligatures w14:val="none"/>
              </w:rPr>
              <w:t xml:space="preserve"> 2026</w:t>
            </w:r>
          </w:p>
        </w:tc>
      </w:tr>
      <w:tr w:rsidR="0069241E" w:rsidRPr="00FB0A31" w14:paraId="1B201B9D" w14:textId="77777777" w:rsidTr="79D6137B">
        <w:trPr>
          <w:tblCellSpacing w:w="15" w:type="dxa"/>
        </w:trPr>
        <w:tc>
          <w:tcPr>
            <w:tcW w:w="1784" w:type="dxa"/>
            <w:vAlign w:val="center"/>
            <w:hideMark/>
          </w:tcPr>
          <w:p w14:paraId="79CD829F" w14:textId="5CAEC88F" w:rsidR="0069241E" w:rsidRPr="00FB0A31" w:rsidRDefault="0069241E" w:rsidP="0069241E">
            <w:pPr>
              <w:spacing w:after="0" w:line="240" w:lineRule="auto"/>
              <w:rPr>
                <w:rFonts w:ascii="Tahoma" w:eastAsia="Times New Roman" w:hAnsi="Tahoma" w:cs="Tahoma"/>
                <w:kern w:val="0"/>
                <w:sz w:val="20"/>
                <w:szCs w:val="20"/>
                <w:lang w:val="en-US" w:eastAsia="en-GB"/>
                <w14:ligatures w14:val="none"/>
              </w:rPr>
            </w:pPr>
            <w:r w:rsidRPr="0783E71D">
              <w:rPr>
                <w:rFonts w:ascii="Tahoma" w:eastAsia="Times New Roman" w:hAnsi="Tahoma" w:cs="Tahoma"/>
                <w:b/>
                <w:bCs/>
                <w:kern w:val="0"/>
                <w:sz w:val="20"/>
                <w:szCs w:val="20"/>
                <w:lang w:val="en-US" w:eastAsia="en-GB"/>
                <w14:ligatures w14:val="none"/>
              </w:rPr>
              <w:t>1</w:t>
            </w:r>
            <w:r w:rsidR="0ED8CB41" w:rsidRPr="0783E71D">
              <w:rPr>
                <w:rFonts w:ascii="Tahoma" w:eastAsia="Times New Roman" w:hAnsi="Tahoma" w:cs="Tahoma"/>
                <w:b/>
                <w:bCs/>
                <w:kern w:val="0"/>
                <w:sz w:val="20"/>
                <w:szCs w:val="20"/>
                <w:lang w:val="en-US" w:eastAsia="en-GB"/>
                <w14:ligatures w14:val="none"/>
              </w:rPr>
              <w:t>4</w:t>
            </w:r>
            <w:r w:rsidRPr="0783E71D">
              <w:rPr>
                <w:rFonts w:ascii="Tahoma" w:eastAsia="Times New Roman" w:hAnsi="Tahoma" w:cs="Tahoma"/>
                <w:b/>
                <w:bCs/>
                <w:kern w:val="0"/>
                <w:sz w:val="20"/>
                <w:szCs w:val="20"/>
                <w:lang w:val="en-US" w:eastAsia="en-GB"/>
                <w14:ligatures w14:val="none"/>
              </w:rPr>
              <w:t>:</w:t>
            </w:r>
            <w:r w:rsidR="4AC7433A" w:rsidRPr="0783E71D">
              <w:rPr>
                <w:rFonts w:ascii="Tahoma" w:eastAsia="Times New Roman" w:hAnsi="Tahoma" w:cs="Tahoma"/>
                <w:b/>
                <w:bCs/>
                <w:kern w:val="0"/>
                <w:sz w:val="20"/>
                <w:szCs w:val="20"/>
                <w:lang w:val="en-US" w:eastAsia="en-GB"/>
                <w14:ligatures w14:val="none"/>
              </w:rPr>
              <w:t>3</w:t>
            </w:r>
            <w:r w:rsidR="0002575D">
              <w:rPr>
                <w:rFonts w:ascii="Tahoma" w:eastAsia="Times New Roman" w:hAnsi="Tahoma" w:cs="Tahoma"/>
                <w:b/>
                <w:bCs/>
                <w:kern w:val="0"/>
                <w:sz w:val="20"/>
                <w:szCs w:val="20"/>
                <w:lang w:val="en-US" w:eastAsia="en-GB"/>
                <w14:ligatures w14:val="none"/>
              </w:rPr>
              <w:t>5</w:t>
            </w:r>
            <w:r w:rsidRPr="0783E71D">
              <w:rPr>
                <w:rFonts w:ascii="Tahoma" w:eastAsia="Times New Roman" w:hAnsi="Tahoma" w:cs="Tahoma"/>
                <w:b/>
                <w:bCs/>
                <w:kern w:val="0"/>
                <w:sz w:val="20"/>
                <w:szCs w:val="20"/>
                <w:lang w:val="en-US" w:eastAsia="en-GB"/>
                <w14:ligatures w14:val="none"/>
              </w:rPr>
              <w:t>–1</w:t>
            </w:r>
            <w:r w:rsidR="5CB59542" w:rsidRPr="0783E71D">
              <w:rPr>
                <w:rFonts w:ascii="Tahoma" w:eastAsia="Times New Roman" w:hAnsi="Tahoma" w:cs="Tahoma"/>
                <w:b/>
                <w:bCs/>
                <w:kern w:val="0"/>
                <w:sz w:val="20"/>
                <w:szCs w:val="20"/>
                <w:lang w:val="en-US" w:eastAsia="en-GB"/>
                <w14:ligatures w14:val="none"/>
              </w:rPr>
              <w:t>5</w:t>
            </w:r>
            <w:r w:rsidRPr="0783E71D">
              <w:rPr>
                <w:rFonts w:ascii="Tahoma" w:eastAsia="Times New Roman" w:hAnsi="Tahoma" w:cs="Tahoma"/>
                <w:b/>
                <w:bCs/>
                <w:kern w:val="0"/>
                <w:sz w:val="20"/>
                <w:szCs w:val="20"/>
                <w:lang w:val="en-US" w:eastAsia="en-GB"/>
                <w14:ligatures w14:val="none"/>
              </w:rPr>
              <w:t>:00</w:t>
            </w:r>
          </w:p>
        </w:tc>
        <w:tc>
          <w:tcPr>
            <w:tcW w:w="2678" w:type="dxa"/>
            <w:vAlign w:val="center"/>
            <w:hideMark/>
          </w:tcPr>
          <w:p w14:paraId="5C19196E" w14:textId="77777777"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Way Forward and Closing Reflections</w:t>
            </w:r>
          </w:p>
        </w:tc>
        <w:tc>
          <w:tcPr>
            <w:tcW w:w="2118" w:type="dxa"/>
            <w:vAlign w:val="center"/>
            <w:hideMark/>
          </w:tcPr>
          <w:p w14:paraId="49F16627" w14:textId="649FE176" w:rsidR="0069241E" w:rsidRPr="00FB0A31" w:rsidRDefault="54776927"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Programme Manager</w:t>
            </w:r>
            <w:r w:rsidR="0069241E" w:rsidRPr="00FB0A31">
              <w:rPr>
                <w:rFonts w:ascii="Tahoma" w:eastAsia="Times New Roman" w:hAnsi="Tahoma" w:cs="Tahoma"/>
                <w:kern w:val="0"/>
                <w:sz w:val="20"/>
                <w:szCs w:val="20"/>
                <w:lang w:eastAsia="en-GB"/>
                <w14:ligatures w14:val="none"/>
              </w:rPr>
              <w:t xml:space="preserve"> </w:t>
            </w:r>
          </w:p>
        </w:tc>
        <w:tc>
          <w:tcPr>
            <w:tcW w:w="4186" w:type="dxa"/>
            <w:vAlign w:val="center"/>
            <w:hideMark/>
          </w:tcPr>
          <w:p w14:paraId="4CE8D42A" w14:textId="6580D9A0"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 xml:space="preserve">Summary of decisions, next steps, and confirmation of next PSC meeting </w:t>
            </w:r>
            <w:r w:rsidR="00CC5683">
              <w:rPr>
                <w:rFonts w:ascii="Tahoma" w:eastAsia="Times New Roman" w:hAnsi="Tahoma" w:cs="Tahoma"/>
                <w:kern w:val="0"/>
                <w:sz w:val="20"/>
                <w:szCs w:val="20"/>
                <w:lang w:eastAsia="en-GB"/>
                <w14:ligatures w14:val="none"/>
              </w:rPr>
              <w:t>(November</w:t>
            </w:r>
            <w:r w:rsidRPr="00FB0A31">
              <w:rPr>
                <w:rFonts w:ascii="Tahoma" w:eastAsia="Times New Roman" w:hAnsi="Tahoma" w:cs="Tahoma"/>
                <w:kern w:val="0"/>
                <w:sz w:val="20"/>
                <w:szCs w:val="20"/>
                <w:lang w:eastAsia="en-GB"/>
                <w14:ligatures w14:val="none"/>
              </w:rPr>
              <w:t xml:space="preserve"> 2026, virtual)</w:t>
            </w:r>
          </w:p>
        </w:tc>
      </w:tr>
      <w:tr w:rsidR="0069241E" w:rsidRPr="00FB0A31" w14:paraId="786751FD" w14:textId="77777777" w:rsidTr="79D6137B">
        <w:trPr>
          <w:tblCellSpacing w:w="15" w:type="dxa"/>
        </w:trPr>
        <w:tc>
          <w:tcPr>
            <w:tcW w:w="1784" w:type="dxa"/>
            <w:shd w:val="clear" w:color="auto" w:fill="E97132" w:themeFill="accent2"/>
            <w:vAlign w:val="center"/>
            <w:hideMark/>
          </w:tcPr>
          <w:p w14:paraId="39D00D09" w14:textId="462C26DB" w:rsidR="0069241E" w:rsidRPr="00FB0A31" w:rsidRDefault="0069241E" w:rsidP="0069241E">
            <w:pPr>
              <w:spacing w:after="0" w:line="240" w:lineRule="auto"/>
              <w:rPr>
                <w:rFonts w:ascii="Tahoma" w:eastAsia="Times New Roman" w:hAnsi="Tahoma" w:cs="Tahoma"/>
                <w:kern w:val="0"/>
                <w:sz w:val="20"/>
                <w:szCs w:val="20"/>
                <w:lang w:val="en-US" w:eastAsia="en-GB"/>
                <w14:ligatures w14:val="none"/>
              </w:rPr>
            </w:pPr>
            <w:r w:rsidRPr="0783E71D">
              <w:rPr>
                <w:rFonts w:ascii="Tahoma" w:eastAsia="Times New Roman" w:hAnsi="Tahoma" w:cs="Tahoma"/>
                <w:b/>
                <w:bCs/>
                <w:kern w:val="0"/>
                <w:sz w:val="20"/>
                <w:szCs w:val="20"/>
                <w:lang w:val="en-US" w:eastAsia="en-GB"/>
                <w14:ligatures w14:val="none"/>
              </w:rPr>
              <w:t>1</w:t>
            </w:r>
            <w:r w:rsidR="44F7F054" w:rsidRPr="0783E71D">
              <w:rPr>
                <w:rFonts w:ascii="Tahoma" w:eastAsia="Times New Roman" w:hAnsi="Tahoma" w:cs="Tahoma"/>
                <w:b/>
                <w:bCs/>
                <w:kern w:val="0"/>
                <w:sz w:val="20"/>
                <w:szCs w:val="20"/>
                <w:lang w:val="en-US" w:eastAsia="en-GB"/>
                <w14:ligatures w14:val="none"/>
              </w:rPr>
              <w:t>4</w:t>
            </w:r>
            <w:r w:rsidRPr="0783E71D">
              <w:rPr>
                <w:rFonts w:ascii="Tahoma" w:eastAsia="Times New Roman" w:hAnsi="Tahoma" w:cs="Tahoma"/>
                <w:b/>
                <w:bCs/>
                <w:kern w:val="0"/>
                <w:sz w:val="20"/>
                <w:szCs w:val="20"/>
                <w:lang w:val="en-US" w:eastAsia="en-GB"/>
                <w14:ligatures w14:val="none"/>
              </w:rPr>
              <w:t>:00–1</w:t>
            </w:r>
            <w:r w:rsidR="1F1FB1B4" w:rsidRPr="0783E71D">
              <w:rPr>
                <w:rFonts w:ascii="Tahoma" w:eastAsia="Times New Roman" w:hAnsi="Tahoma" w:cs="Tahoma"/>
                <w:b/>
                <w:bCs/>
                <w:kern w:val="0"/>
                <w:sz w:val="20"/>
                <w:szCs w:val="20"/>
                <w:lang w:val="en-US" w:eastAsia="en-GB"/>
                <w14:ligatures w14:val="none"/>
              </w:rPr>
              <w:t>5</w:t>
            </w:r>
            <w:r w:rsidRPr="0783E71D">
              <w:rPr>
                <w:rFonts w:ascii="Tahoma" w:eastAsia="Times New Roman" w:hAnsi="Tahoma" w:cs="Tahoma"/>
                <w:b/>
                <w:bCs/>
                <w:kern w:val="0"/>
                <w:sz w:val="20"/>
                <w:szCs w:val="20"/>
                <w:lang w:val="en-US" w:eastAsia="en-GB"/>
                <w14:ligatures w14:val="none"/>
              </w:rPr>
              <w:t>:</w:t>
            </w:r>
            <w:r w:rsidR="00FF1E22">
              <w:rPr>
                <w:rFonts w:ascii="Tahoma" w:eastAsia="Times New Roman" w:hAnsi="Tahoma" w:cs="Tahoma"/>
                <w:b/>
                <w:bCs/>
                <w:kern w:val="0"/>
                <w:sz w:val="20"/>
                <w:szCs w:val="20"/>
                <w:lang w:val="en-US" w:eastAsia="en-GB"/>
                <w14:ligatures w14:val="none"/>
              </w:rPr>
              <w:t>0</w:t>
            </w:r>
            <w:r w:rsidRPr="0783E71D">
              <w:rPr>
                <w:rFonts w:ascii="Tahoma" w:eastAsia="Times New Roman" w:hAnsi="Tahoma" w:cs="Tahoma"/>
                <w:b/>
                <w:bCs/>
                <w:kern w:val="0"/>
                <w:sz w:val="20"/>
                <w:szCs w:val="20"/>
                <w:lang w:val="en-US" w:eastAsia="en-GB"/>
                <w14:ligatures w14:val="none"/>
              </w:rPr>
              <w:t>0</w:t>
            </w:r>
          </w:p>
        </w:tc>
        <w:tc>
          <w:tcPr>
            <w:tcW w:w="2678" w:type="dxa"/>
            <w:shd w:val="clear" w:color="auto" w:fill="E97132" w:themeFill="accent2"/>
            <w:vAlign w:val="center"/>
            <w:hideMark/>
          </w:tcPr>
          <w:p w14:paraId="7D90D22E" w14:textId="77777777"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b/>
                <w:bCs/>
                <w:kern w:val="0"/>
                <w:sz w:val="20"/>
                <w:szCs w:val="20"/>
                <w:lang w:eastAsia="en-GB"/>
                <w14:ligatures w14:val="none"/>
              </w:rPr>
              <w:t>LUNCH &amp; NETWORKING</w:t>
            </w:r>
          </w:p>
        </w:tc>
        <w:tc>
          <w:tcPr>
            <w:tcW w:w="2118" w:type="dxa"/>
            <w:shd w:val="clear" w:color="auto" w:fill="E97132" w:themeFill="accent2"/>
            <w:vAlign w:val="center"/>
            <w:hideMark/>
          </w:tcPr>
          <w:p w14:paraId="37DC2C97" w14:textId="77777777"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All</w:t>
            </w:r>
          </w:p>
        </w:tc>
        <w:tc>
          <w:tcPr>
            <w:tcW w:w="4186" w:type="dxa"/>
            <w:shd w:val="clear" w:color="auto" w:fill="E97132" w:themeFill="accent2"/>
            <w:vAlign w:val="center"/>
            <w:hideMark/>
          </w:tcPr>
          <w:p w14:paraId="14A77CB1" w14:textId="77777777" w:rsidR="0069241E" w:rsidRPr="00FB0A31" w:rsidRDefault="0069241E" w:rsidP="0069241E">
            <w:pPr>
              <w:spacing w:after="0" w:line="240" w:lineRule="auto"/>
              <w:rPr>
                <w:rFonts w:ascii="Tahoma" w:eastAsia="Times New Roman" w:hAnsi="Tahoma" w:cs="Tahoma"/>
                <w:kern w:val="0"/>
                <w:sz w:val="20"/>
                <w:szCs w:val="20"/>
                <w:lang w:eastAsia="en-GB"/>
                <w14:ligatures w14:val="none"/>
              </w:rPr>
            </w:pPr>
            <w:r w:rsidRPr="00FB0A31">
              <w:rPr>
                <w:rFonts w:ascii="Tahoma" w:eastAsia="Times New Roman" w:hAnsi="Tahoma" w:cs="Tahoma"/>
                <w:kern w:val="0"/>
                <w:sz w:val="20"/>
                <w:szCs w:val="20"/>
                <w:lang w:eastAsia="en-GB"/>
                <w14:ligatures w14:val="none"/>
              </w:rPr>
              <w:t>Informal networking and media photo opportunity</w:t>
            </w:r>
          </w:p>
        </w:tc>
      </w:tr>
    </w:tbl>
    <w:p w14:paraId="5DFDDB33" w14:textId="77777777" w:rsidR="00FB0A31" w:rsidRPr="00DE6CD2" w:rsidRDefault="00FB0A31" w:rsidP="007D5C62">
      <w:pPr>
        <w:spacing w:after="0" w:line="240" w:lineRule="auto"/>
        <w:rPr>
          <w:rFonts w:ascii="Tahoma" w:hAnsi="Tahoma" w:cs="Tahoma"/>
        </w:rPr>
      </w:pPr>
    </w:p>
    <w:sectPr w:rsidR="00FB0A31" w:rsidRPr="00DE6CD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ACE6" w14:textId="77777777" w:rsidR="00820153" w:rsidRDefault="00820153" w:rsidP="00F331CA">
      <w:pPr>
        <w:spacing w:after="0" w:line="240" w:lineRule="auto"/>
      </w:pPr>
      <w:r>
        <w:separator/>
      </w:r>
    </w:p>
  </w:endnote>
  <w:endnote w:type="continuationSeparator" w:id="0">
    <w:p w14:paraId="2D8CA856" w14:textId="77777777" w:rsidR="00820153" w:rsidRDefault="00820153" w:rsidP="00F3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87993"/>
      <w:docPartObj>
        <w:docPartGallery w:val="Page Numbers (Bottom of Page)"/>
        <w:docPartUnique/>
      </w:docPartObj>
    </w:sdtPr>
    <w:sdtEndPr>
      <w:rPr>
        <w:noProof/>
      </w:rPr>
    </w:sdtEndPr>
    <w:sdtContent>
      <w:p w14:paraId="4E179623" w14:textId="4761B669" w:rsidR="00F331CA" w:rsidRDefault="00F331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BB3B1" w14:textId="77777777" w:rsidR="00F331CA" w:rsidRDefault="00F3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7B21" w14:textId="77777777" w:rsidR="00820153" w:rsidRDefault="00820153" w:rsidP="00F331CA">
      <w:pPr>
        <w:spacing w:after="0" w:line="240" w:lineRule="auto"/>
      </w:pPr>
      <w:r>
        <w:separator/>
      </w:r>
    </w:p>
  </w:footnote>
  <w:footnote w:type="continuationSeparator" w:id="0">
    <w:p w14:paraId="05E556D2" w14:textId="77777777" w:rsidR="00820153" w:rsidRDefault="00820153" w:rsidP="00F33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ACA8" w14:textId="3BB6760A" w:rsidR="00D12AB2" w:rsidRDefault="00D12AB2">
    <w:pPr>
      <w:pStyle w:val="Header"/>
    </w:pPr>
    <w:r>
      <w:rPr>
        <w:rFonts w:ascii="Tahoma" w:hAnsi="Tahoma" w:cs="Tahoma"/>
        <w:b/>
        <w:bCs/>
        <w:noProof/>
      </w:rPr>
      <w:drawing>
        <wp:inline distT="0" distB="0" distL="0" distR="0" wp14:anchorId="61DB2C88" wp14:editId="30484183">
          <wp:extent cx="5392440" cy="838200"/>
          <wp:effectExtent l="0" t="0" r="0" b="0"/>
          <wp:docPr id="147212197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2197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93752" cy="838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44FB8"/>
    <w:multiLevelType w:val="multilevel"/>
    <w:tmpl w:val="F46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605802"/>
    <w:multiLevelType w:val="multilevel"/>
    <w:tmpl w:val="F780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D96A9D"/>
    <w:multiLevelType w:val="hybridMultilevel"/>
    <w:tmpl w:val="B7F814B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35739634">
    <w:abstractNumId w:val="2"/>
  </w:num>
  <w:num w:numId="2" w16cid:durableId="2086339692">
    <w:abstractNumId w:val="0"/>
  </w:num>
  <w:num w:numId="3" w16cid:durableId="60118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04"/>
    <w:rsid w:val="00020790"/>
    <w:rsid w:val="0002575D"/>
    <w:rsid w:val="000269F9"/>
    <w:rsid w:val="00030D93"/>
    <w:rsid w:val="00062954"/>
    <w:rsid w:val="000D4B3B"/>
    <w:rsid w:val="000F5633"/>
    <w:rsid w:val="000F79D2"/>
    <w:rsid w:val="001504D0"/>
    <w:rsid w:val="00183EBE"/>
    <w:rsid w:val="00196EAB"/>
    <w:rsid w:val="001C6E7A"/>
    <w:rsid w:val="001E7314"/>
    <w:rsid w:val="00206484"/>
    <w:rsid w:val="00222E9D"/>
    <w:rsid w:val="00223C09"/>
    <w:rsid w:val="002265A5"/>
    <w:rsid w:val="00235D19"/>
    <w:rsid w:val="0025656D"/>
    <w:rsid w:val="0026203E"/>
    <w:rsid w:val="002959ED"/>
    <w:rsid w:val="002E718B"/>
    <w:rsid w:val="003071F0"/>
    <w:rsid w:val="00317B62"/>
    <w:rsid w:val="00345C84"/>
    <w:rsid w:val="00363DAA"/>
    <w:rsid w:val="00373AF5"/>
    <w:rsid w:val="003878CA"/>
    <w:rsid w:val="00397093"/>
    <w:rsid w:val="003B5B08"/>
    <w:rsid w:val="003C7E42"/>
    <w:rsid w:val="003F4247"/>
    <w:rsid w:val="003F5D5A"/>
    <w:rsid w:val="00403D04"/>
    <w:rsid w:val="004071FB"/>
    <w:rsid w:val="004437B9"/>
    <w:rsid w:val="0045332C"/>
    <w:rsid w:val="00461475"/>
    <w:rsid w:val="0049458E"/>
    <w:rsid w:val="004A0C26"/>
    <w:rsid w:val="00501FE6"/>
    <w:rsid w:val="005144C7"/>
    <w:rsid w:val="005719D9"/>
    <w:rsid w:val="005917DE"/>
    <w:rsid w:val="005A057B"/>
    <w:rsid w:val="005B4D61"/>
    <w:rsid w:val="005B55BF"/>
    <w:rsid w:val="005C7E0E"/>
    <w:rsid w:val="005E6AB9"/>
    <w:rsid w:val="005F0C40"/>
    <w:rsid w:val="00670F34"/>
    <w:rsid w:val="00671A6C"/>
    <w:rsid w:val="00672962"/>
    <w:rsid w:val="0069241E"/>
    <w:rsid w:val="006A6DB3"/>
    <w:rsid w:val="006D278A"/>
    <w:rsid w:val="00700622"/>
    <w:rsid w:val="00715E4E"/>
    <w:rsid w:val="00724242"/>
    <w:rsid w:val="007367B6"/>
    <w:rsid w:val="00743529"/>
    <w:rsid w:val="0075431B"/>
    <w:rsid w:val="007A7E88"/>
    <w:rsid w:val="007D5C62"/>
    <w:rsid w:val="007D6516"/>
    <w:rsid w:val="007F7D26"/>
    <w:rsid w:val="00800A68"/>
    <w:rsid w:val="00820153"/>
    <w:rsid w:val="008818ED"/>
    <w:rsid w:val="008F4510"/>
    <w:rsid w:val="0090736B"/>
    <w:rsid w:val="009247FC"/>
    <w:rsid w:val="00931A3C"/>
    <w:rsid w:val="00986130"/>
    <w:rsid w:val="009866F1"/>
    <w:rsid w:val="00997B81"/>
    <w:rsid w:val="009A0FDE"/>
    <w:rsid w:val="009A3B95"/>
    <w:rsid w:val="00A10019"/>
    <w:rsid w:val="00A2328B"/>
    <w:rsid w:val="00A6435D"/>
    <w:rsid w:val="00A66F84"/>
    <w:rsid w:val="00A81B00"/>
    <w:rsid w:val="00AC6561"/>
    <w:rsid w:val="00AD2F64"/>
    <w:rsid w:val="00AD3D36"/>
    <w:rsid w:val="00AE7BBC"/>
    <w:rsid w:val="00B752D6"/>
    <w:rsid w:val="00B76A42"/>
    <w:rsid w:val="00B92EC2"/>
    <w:rsid w:val="00BC5A63"/>
    <w:rsid w:val="00C142AA"/>
    <w:rsid w:val="00C16C15"/>
    <w:rsid w:val="00C240EA"/>
    <w:rsid w:val="00C4458E"/>
    <w:rsid w:val="00C60FB9"/>
    <w:rsid w:val="00C61F77"/>
    <w:rsid w:val="00C842E5"/>
    <w:rsid w:val="00C93821"/>
    <w:rsid w:val="00CA635C"/>
    <w:rsid w:val="00CB28F6"/>
    <w:rsid w:val="00CB42C0"/>
    <w:rsid w:val="00CC5096"/>
    <w:rsid w:val="00CC5683"/>
    <w:rsid w:val="00CC7D95"/>
    <w:rsid w:val="00D12AB2"/>
    <w:rsid w:val="00D30899"/>
    <w:rsid w:val="00D50173"/>
    <w:rsid w:val="00D577EC"/>
    <w:rsid w:val="00D724D2"/>
    <w:rsid w:val="00DA6E16"/>
    <w:rsid w:val="00DD6CEA"/>
    <w:rsid w:val="00DE6CD2"/>
    <w:rsid w:val="00DF6FC6"/>
    <w:rsid w:val="00E11E18"/>
    <w:rsid w:val="00ED3732"/>
    <w:rsid w:val="00F01F3A"/>
    <w:rsid w:val="00F331CA"/>
    <w:rsid w:val="00F7438A"/>
    <w:rsid w:val="00F750F6"/>
    <w:rsid w:val="00F97916"/>
    <w:rsid w:val="00FB0A31"/>
    <w:rsid w:val="00FE4BB4"/>
    <w:rsid w:val="00FE7F6B"/>
    <w:rsid w:val="00FF1E22"/>
    <w:rsid w:val="0783E71D"/>
    <w:rsid w:val="0A776DAD"/>
    <w:rsid w:val="0AF5F7DC"/>
    <w:rsid w:val="0ED8CB41"/>
    <w:rsid w:val="110EF386"/>
    <w:rsid w:val="12B5E524"/>
    <w:rsid w:val="1386F27E"/>
    <w:rsid w:val="13AF6536"/>
    <w:rsid w:val="142CE44D"/>
    <w:rsid w:val="14AA786B"/>
    <w:rsid w:val="15533A45"/>
    <w:rsid w:val="166232A6"/>
    <w:rsid w:val="172CCF31"/>
    <w:rsid w:val="1838EBC9"/>
    <w:rsid w:val="1A2E9464"/>
    <w:rsid w:val="1C098E89"/>
    <w:rsid w:val="1D05E93A"/>
    <w:rsid w:val="1DDAAEA4"/>
    <w:rsid w:val="1EAA7976"/>
    <w:rsid w:val="1F1FB1B4"/>
    <w:rsid w:val="1F2C02F2"/>
    <w:rsid w:val="1F7760E7"/>
    <w:rsid w:val="1FE0C4BC"/>
    <w:rsid w:val="25722FE6"/>
    <w:rsid w:val="25AA4675"/>
    <w:rsid w:val="265726B5"/>
    <w:rsid w:val="27028FD7"/>
    <w:rsid w:val="27097E96"/>
    <w:rsid w:val="27D8B94A"/>
    <w:rsid w:val="2922456C"/>
    <w:rsid w:val="2E8D5DB3"/>
    <w:rsid w:val="2EF0402F"/>
    <w:rsid w:val="2F94D1AD"/>
    <w:rsid w:val="32886B59"/>
    <w:rsid w:val="35ACE5BC"/>
    <w:rsid w:val="36ADD4BB"/>
    <w:rsid w:val="375A3574"/>
    <w:rsid w:val="38945F36"/>
    <w:rsid w:val="3CBC6BAE"/>
    <w:rsid w:val="3E6741E4"/>
    <w:rsid w:val="3F2EAE92"/>
    <w:rsid w:val="448C77A2"/>
    <w:rsid w:val="44EA6004"/>
    <w:rsid w:val="44F7F054"/>
    <w:rsid w:val="450B5894"/>
    <w:rsid w:val="462BE4BB"/>
    <w:rsid w:val="475D6A8B"/>
    <w:rsid w:val="47AC7C07"/>
    <w:rsid w:val="48CE0503"/>
    <w:rsid w:val="4AC7433A"/>
    <w:rsid w:val="4B73E335"/>
    <w:rsid w:val="516D6D64"/>
    <w:rsid w:val="544F2BB3"/>
    <w:rsid w:val="54776927"/>
    <w:rsid w:val="54AA7956"/>
    <w:rsid w:val="5551E54B"/>
    <w:rsid w:val="57A477C8"/>
    <w:rsid w:val="58738A45"/>
    <w:rsid w:val="5913EFD3"/>
    <w:rsid w:val="5ABFC81B"/>
    <w:rsid w:val="5BD18878"/>
    <w:rsid w:val="5CB59542"/>
    <w:rsid w:val="5E9226F7"/>
    <w:rsid w:val="5F8E85E7"/>
    <w:rsid w:val="60E73B21"/>
    <w:rsid w:val="6134C780"/>
    <w:rsid w:val="67166633"/>
    <w:rsid w:val="682650D3"/>
    <w:rsid w:val="69CB5CC8"/>
    <w:rsid w:val="6B1BE2B8"/>
    <w:rsid w:val="6D90DC6A"/>
    <w:rsid w:val="6DB1FD68"/>
    <w:rsid w:val="6F9FBE73"/>
    <w:rsid w:val="73578906"/>
    <w:rsid w:val="7405F339"/>
    <w:rsid w:val="75460411"/>
    <w:rsid w:val="7562F1AD"/>
    <w:rsid w:val="773FAC14"/>
    <w:rsid w:val="78688420"/>
    <w:rsid w:val="79D6137B"/>
    <w:rsid w:val="7A560929"/>
    <w:rsid w:val="7F662DD0"/>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5ADD"/>
  <w15:chartTrackingRefBased/>
  <w15:docId w15:val="{67AB2766-582C-445D-8399-2BC26A55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D04"/>
    <w:rPr>
      <w:rFonts w:eastAsiaTheme="majorEastAsia" w:cstheme="majorBidi"/>
      <w:color w:val="272727" w:themeColor="text1" w:themeTint="D8"/>
    </w:rPr>
  </w:style>
  <w:style w:type="paragraph" w:styleId="Title">
    <w:name w:val="Title"/>
    <w:basedOn w:val="Normal"/>
    <w:next w:val="Normal"/>
    <w:link w:val="TitleChar"/>
    <w:uiPriority w:val="10"/>
    <w:qFormat/>
    <w:rsid w:val="00403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D04"/>
    <w:pPr>
      <w:spacing w:before="160"/>
      <w:jc w:val="center"/>
    </w:pPr>
    <w:rPr>
      <w:i/>
      <w:iCs/>
      <w:color w:val="404040" w:themeColor="text1" w:themeTint="BF"/>
    </w:rPr>
  </w:style>
  <w:style w:type="character" w:customStyle="1" w:styleId="QuoteChar">
    <w:name w:val="Quote Char"/>
    <w:basedOn w:val="DefaultParagraphFont"/>
    <w:link w:val="Quote"/>
    <w:uiPriority w:val="29"/>
    <w:rsid w:val="00403D04"/>
    <w:rPr>
      <w:i/>
      <w:iCs/>
      <w:color w:val="404040" w:themeColor="text1" w:themeTint="BF"/>
    </w:rPr>
  </w:style>
  <w:style w:type="paragraph" w:styleId="ListParagraph">
    <w:name w:val="List Paragraph"/>
    <w:basedOn w:val="Normal"/>
    <w:uiPriority w:val="34"/>
    <w:qFormat/>
    <w:rsid w:val="00403D04"/>
    <w:pPr>
      <w:ind w:left="720"/>
      <w:contextualSpacing/>
    </w:pPr>
  </w:style>
  <w:style w:type="character" w:styleId="IntenseEmphasis">
    <w:name w:val="Intense Emphasis"/>
    <w:basedOn w:val="DefaultParagraphFont"/>
    <w:uiPriority w:val="21"/>
    <w:qFormat/>
    <w:rsid w:val="00403D04"/>
    <w:rPr>
      <w:i/>
      <w:iCs/>
      <w:color w:val="0F4761" w:themeColor="accent1" w:themeShade="BF"/>
    </w:rPr>
  </w:style>
  <w:style w:type="paragraph" w:styleId="IntenseQuote">
    <w:name w:val="Intense Quote"/>
    <w:basedOn w:val="Normal"/>
    <w:next w:val="Normal"/>
    <w:link w:val="IntenseQuoteChar"/>
    <w:uiPriority w:val="30"/>
    <w:qFormat/>
    <w:rsid w:val="00403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D04"/>
    <w:rPr>
      <w:i/>
      <w:iCs/>
      <w:color w:val="0F4761" w:themeColor="accent1" w:themeShade="BF"/>
    </w:rPr>
  </w:style>
  <w:style w:type="character" w:styleId="IntenseReference">
    <w:name w:val="Intense Reference"/>
    <w:basedOn w:val="DefaultParagraphFont"/>
    <w:uiPriority w:val="32"/>
    <w:qFormat/>
    <w:rsid w:val="00403D04"/>
    <w:rPr>
      <w:b/>
      <w:bCs/>
      <w:smallCaps/>
      <w:color w:val="0F4761" w:themeColor="accent1" w:themeShade="BF"/>
      <w:spacing w:val="5"/>
    </w:rPr>
  </w:style>
  <w:style w:type="table" w:styleId="TableGrid">
    <w:name w:val="Table Grid"/>
    <w:basedOn w:val="TableNormal"/>
    <w:uiPriority w:val="39"/>
    <w:rsid w:val="00345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1CA"/>
  </w:style>
  <w:style w:type="paragraph" w:styleId="Footer">
    <w:name w:val="footer"/>
    <w:basedOn w:val="Normal"/>
    <w:link w:val="FooterChar"/>
    <w:uiPriority w:val="99"/>
    <w:unhideWhenUsed/>
    <w:rsid w:val="00F33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1CA"/>
  </w:style>
  <w:style w:type="character" w:styleId="Hyperlink">
    <w:name w:val="Hyperlink"/>
    <w:basedOn w:val="DefaultParagraphFont"/>
    <w:uiPriority w:val="99"/>
    <w:unhideWhenUsed/>
    <w:rsid w:val="00501FE6"/>
    <w:rPr>
      <w:color w:val="467886" w:themeColor="hyperlink"/>
      <w:u w:val="single"/>
    </w:rPr>
  </w:style>
  <w:style w:type="character" w:styleId="UnresolvedMention">
    <w:name w:val="Unresolved Mention"/>
    <w:basedOn w:val="DefaultParagraphFont"/>
    <w:uiPriority w:val="99"/>
    <w:semiHidden/>
    <w:unhideWhenUsed/>
    <w:rsid w:val="00501FE6"/>
    <w:rPr>
      <w:color w:val="605E5C"/>
      <w:shd w:val="clear" w:color="auto" w:fill="E1DFDD"/>
    </w:rPr>
  </w:style>
  <w:style w:type="table" w:customStyle="1" w:styleId="TableGrid1">
    <w:name w:val="Table Grid1"/>
    <w:basedOn w:val="TableNormal"/>
    <w:next w:val="TableGrid"/>
    <w:uiPriority w:val="39"/>
    <w:rsid w:val="00D3089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12AB2"/>
    <w:pPr>
      <w:spacing w:before="100" w:beforeAutospacing="1" w:after="100" w:afterAutospacing="1" w:line="240" w:lineRule="auto"/>
    </w:pPr>
    <w:rPr>
      <w:rFonts w:ascii="Times New Roman" w:eastAsia="SimSun" w:hAnsi="Times New Roman" w:cs="Times New Roman"/>
      <w:color w:val="000000"/>
      <w:kern w:val="0"/>
      <w:sz w:val="24"/>
      <w:szCs w:val="24"/>
      <w:lang w:val="en-GB" w:eastAsia="zh-CN"/>
      <w14:ligatures w14:val="none"/>
    </w:rPr>
  </w:style>
  <w:style w:type="character" w:styleId="Strong">
    <w:name w:val="Strong"/>
    <w:basedOn w:val="DefaultParagraphFont"/>
    <w:uiPriority w:val="22"/>
    <w:qFormat/>
    <w:rsid w:val="00FB0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72703c-1067-4fa7-89cc-ef245258de7b" xsi:nil="true"/>
    <lcf76f155ced4ddcb4097134ff3c332f xmlns="406893f5-2274-413a-be44-8f15a88038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D8123970EFE4E94AE6ECA64A6A3B0" ma:contentTypeVersion="18" ma:contentTypeDescription="Create a new document." ma:contentTypeScope="" ma:versionID="3c76a668292f09d2673e2b186d86e1b5">
  <xsd:schema xmlns:xsd="http://www.w3.org/2001/XMLSchema" xmlns:xs="http://www.w3.org/2001/XMLSchema" xmlns:p="http://schemas.microsoft.com/office/2006/metadata/properties" xmlns:ns2="406893f5-2274-413a-be44-8f15a8803862" xmlns:ns3="5c72703c-1067-4fa7-89cc-ef245258de7b" targetNamespace="http://schemas.microsoft.com/office/2006/metadata/properties" ma:root="true" ma:fieldsID="b6b153d730a1f943f53f4b166ad8921b" ns2:_="" ns3:_="">
    <xsd:import namespace="406893f5-2274-413a-be44-8f15a8803862"/>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893f5-2274-413a-be44-8f15a8803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3D5F6-80E0-41AF-8B3F-CDC95BDF24B8}">
  <ds:schemaRefs>
    <ds:schemaRef ds:uri="http://schemas.microsoft.com/sharepoint/v3/contenttype/forms"/>
  </ds:schemaRefs>
</ds:datastoreItem>
</file>

<file path=customXml/itemProps2.xml><?xml version="1.0" encoding="utf-8"?>
<ds:datastoreItem xmlns:ds="http://schemas.openxmlformats.org/officeDocument/2006/customXml" ds:itemID="{9A91F3D2-36C2-420E-87E5-0D06BB535108}">
  <ds:schemaRefs>
    <ds:schemaRef ds:uri="http://schemas.microsoft.com/office/2006/metadata/properties"/>
    <ds:schemaRef ds:uri="http://schemas.microsoft.com/office/infopath/2007/PartnerControls"/>
    <ds:schemaRef ds:uri="5c72703c-1067-4fa7-89cc-ef245258de7b"/>
    <ds:schemaRef ds:uri="406893f5-2274-413a-be44-8f15a8803862"/>
  </ds:schemaRefs>
</ds:datastoreItem>
</file>

<file path=customXml/itemProps3.xml><?xml version="1.0" encoding="utf-8"?>
<ds:datastoreItem xmlns:ds="http://schemas.openxmlformats.org/officeDocument/2006/customXml" ds:itemID="{2084F86B-93D3-4A87-8EA2-EBB5F2665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893f5-2274-413a-be44-8f15a8803862"/>
    <ds:schemaRef ds:uri="5c72703c-1067-4fa7-89cc-ef245258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2010</Characters>
  <Application>Microsoft Office Word</Application>
  <DocSecurity>0</DocSecurity>
  <Lines>89</Lines>
  <Paragraphs>48</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Lusanda Mamba - Programme Manager, Marang Southern Africa LGBTIQ Fund</dc:creator>
  <cp:keywords/>
  <dc:description/>
  <cp:lastModifiedBy>Lusanda Mamba - Programme Manager, Marang Southern Africa LGBTIQ Fund</cp:lastModifiedBy>
  <cp:revision>2</cp:revision>
  <cp:lastPrinted>2025-10-15T18:34:00Z</cp:lastPrinted>
  <dcterms:created xsi:type="dcterms:W3CDTF">2026-02-24T15:14:00Z</dcterms:created>
  <dcterms:modified xsi:type="dcterms:W3CDTF">2026-02-24T15:14:00Z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0x01010034AD8123970EFE4E94AE6ECA64A6A3B0</vt:lpwstr>
  </property>
  <property fmtid="{D5CDD505-2E9C-101B-9397-08002B2CF9AE}" pid="3" name="MediaServiceImageTags">
    <vt:lpwstr/>
  </property>
</Properties>
</file>