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089B2" w14:textId="19F92D3E" w:rsidR="005E145B" w:rsidRPr="00316BFE" w:rsidRDefault="005E145B" w:rsidP="00316BFE">
      <w:pPr>
        <w:textAlignment w:val="auto"/>
        <w:rPr>
          <w:rFonts w:eastAsia="Calibri"/>
          <w:b/>
          <w:color w:val="7030A0"/>
          <w:lang w:val="en-AU"/>
        </w:rPr>
      </w:pPr>
      <w:r w:rsidRPr="00316BFE">
        <w:rPr>
          <w:rFonts w:eastAsia="Calibri"/>
          <w:b/>
          <w:color w:val="7030A0"/>
          <w:lang w:val="en-AU"/>
        </w:rPr>
        <w:t>Monitoring, Evaluation and Learning (MEL) Strategy 202</w:t>
      </w:r>
      <w:r w:rsidR="007467F3">
        <w:rPr>
          <w:rFonts w:eastAsia="Calibri"/>
          <w:b/>
          <w:color w:val="7030A0"/>
          <w:lang w:val="en-AU"/>
        </w:rPr>
        <w:t>6</w:t>
      </w:r>
      <w:r w:rsidRPr="00316BFE">
        <w:rPr>
          <w:rFonts w:eastAsia="Calibri"/>
          <w:b/>
          <w:color w:val="7030A0"/>
          <w:lang w:val="en-AU"/>
        </w:rPr>
        <w:t>–2030</w:t>
      </w:r>
    </w:p>
    <w:p w14:paraId="4F6C81FD" w14:textId="77777777" w:rsidR="00DC5C74" w:rsidRPr="00316BFE" w:rsidRDefault="00DC5C74" w:rsidP="00316BFE"/>
    <w:p w14:paraId="236355A5" w14:textId="77777777" w:rsidR="00915D4A" w:rsidRPr="00915D4A" w:rsidRDefault="00915D4A" w:rsidP="00316BFE">
      <w:pPr>
        <w:textAlignment w:val="auto"/>
        <w:rPr>
          <w:rFonts w:eastAsia="Aptos"/>
          <w:b/>
          <w:bCs/>
          <w:kern w:val="2"/>
          <w:lang w:val="en-ZA" w:eastAsia="en-US"/>
          <w14:ligatures w14:val="standardContextual"/>
        </w:rPr>
      </w:pPr>
      <w:bookmarkStart w:id="0" w:name="_Toc150949039"/>
      <w:bookmarkEnd w:id="0"/>
      <w:r w:rsidRPr="00915D4A">
        <w:rPr>
          <w:rFonts w:eastAsia="Aptos"/>
          <w:b/>
          <w:bCs/>
          <w:kern w:val="2"/>
          <w:lang w:val="en-ZA" w:eastAsia="en-US"/>
          <w14:ligatures w14:val="standardContextual"/>
        </w:rPr>
        <w:t>1. Introduction: Why MEL Matters for Gender Links</w:t>
      </w:r>
    </w:p>
    <w:p w14:paraId="34D954C9" w14:textId="77777777" w:rsidR="00915D4A" w:rsidRPr="00915D4A" w:rsidRDefault="00915D4A" w:rsidP="00316BFE">
      <w:pPr>
        <w:textAlignment w:val="auto"/>
        <w:rPr>
          <w:rFonts w:eastAsia="Aptos"/>
          <w:kern w:val="2"/>
          <w:lang w:val="en-ZA" w:eastAsia="en-US"/>
          <w14:ligatures w14:val="standardContextual"/>
        </w:rPr>
      </w:pPr>
      <w:r w:rsidRPr="00915D4A">
        <w:rPr>
          <w:rFonts w:eastAsia="Aptos"/>
          <w:kern w:val="2"/>
          <w:lang w:val="en-ZA" w:eastAsia="en-US"/>
          <w14:ligatures w14:val="standardContextual"/>
        </w:rPr>
        <w:t xml:space="preserve">For over twenty years, Gender Links (GL) has championed women’s rights and gender justice across Southern Africa. From its headquarters in Johannesburg to its network of country offices and partners across the SADC region, GL has shaped policy frameworks, strengthened institutions, and touched the lives of thousands of women and girls. Our hallmark has been to </w:t>
      </w:r>
      <w:r w:rsidRPr="00915D4A">
        <w:rPr>
          <w:rFonts w:eastAsia="Aptos"/>
          <w:b/>
          <w:bCs/>
          <w:kern w:val="2"/>
          <w:lang w:val="en-ZA" w:eastAsia="en-US"/>
          <w14:ligatures w14:val="standardContextual"/>
        </w:rPr>
        <w:t>make change visible</w:t>
      </w:r>
      <w:r w:rsidRPr="00915D4A">
        <w:rPr>
          <w:rFonts w:eastAsia="Aptos"/>
          <w:kern w:val="2"/>
          <w:lang w:val="en-ZA" w:eastAsia="en-US"/>
          <w14:ligatures w14:val="standardContextual"/>
        </w:rPr>
        <w:t xml:space="preserve"> – through advocacy, campaigns, training, research, and the lived stories of survivors and activists.</w:t>
      </w:r>
    </w:p>
    <w:p w14:paraId="1096858E" w14:textId="77777777" w:rsidR="00915D4A" w:rsidRPr="00915D4A" w:rsidRDefault="00915D4A" w:rsidP="00316BFE">
      <w:pPr>
        <w:textAlignment w:val="auto"/>
        <w:rPr>
          <w:rFonts w:eastAsia="Aptos"/>
          <w:kern w:val="2"/>
          <w:lang w:val="en-ZA" w:eastAsia="en-US"/>
          <w14:ligatures w14:val="standardContextual"/>
        </w:rPr>
      </w:pPr>
    </w:p>
    <w:p w14:paraId="798E4697" w14:textId="38838105" w:rsidR="00915D4A" w:rsidRPr="00915D4A" w:rsidRDefault="00915D4A" w:rsidP="00316BFE">
      <w:pPr>
        <w:textAlignment w:val="auto"/>
        <w:rPr>
          <w:rFonts w:eastAsia="Aptos"/>
          <w:kern w:val="2"/>
          <w:lang w:val="en-ZA" w:eastAsia="en-US"/>
          <w14:ligatures w14:val="standardContextual"/>
        </w:rPr>
      </w:pPr>
      <w:r w:rsidRPr="00915D4A">
        <w:rPr>
          <w:rFonts w:eastAsia="Aptos"/>
          <w:kern w:val="2"/>
          <w:lang w:val="en-ZA" w:eastAsia="en-US"/>
          <w14:ligatures w14:val="standardContextual"/>
        </w:rPr>
        <w:t>Monitoring, Evaluation and Learning (MEL) is not new to GL. In 2021–</w:t>
      </w:r>
      <w:r w:rsidR="00DF2C53">
        <w:rPr>
          <w:rFonts w:eastAsia="Aptos"/>
          <w:kern w:val="2"/>
          <w:lang w:val="en-ZA" w:eastAsia="en-US"/>
          <w14:ligatures w14:val="standardContextual"/>
        </w:rPr>
        <w:t>2025</w:t>
      </w:r>
      <w:r w:rsidRPr="00915D4A">
        <w:rPr>
          <w:rFonts w:eastAsia="Aptos"/>
          <w:kern w:val="2"/>
          <w:lang w:val="en-ZA" w:eastAsia="en-US"/>
          <w14:ligatures w14:val="standardContextual"/>
        </w:rPr>
        <w:t xml:space="preserve">, MEL was embedded under the institutional effectiveness goal of </w:t>
      </w:r>
      <w:r w:rsidRPr="00915D4A">
        <w:rPr>
          <w:rFonts w:eastAsia="Aptos"/>
          <w:b/>
          <w:bCs/>
          <w:kern w:val="2"/>
          <w:lang w:val="en-ZA" w:eastAsia="en-US"/>
          <w14:ligatures w14:val="standardContextual"/>
        </w:rPr>
        <w:t>Results for Change</w:t>
      </w:r>
      <w:r w:rsidRPr="00915D4A">
        <w:rPr>
          <w:rFonts w:eastAsia="Aptos"/>
          <w:kern w:val="2"/>
          <w:lang w:val="en-ZA" w:eastAsia="en-US"/>
          <w14:ligatures w14:val="standardContextual"/>
        </w:rPr>
        <w:t xml:space="preserve">, which emphasised data-driven decision-making, accountability, and innovation. We invested in online surveys, scorecards, qualitative case studies, and digital data systems such as </w:t>
      </w:r>
      <w:proofErr w:type="spellStart"/>
      <w:r w:rsidRPr="00915D4A">
        <w:rPr>
          <w:rFonts w:eastAsia="Aptos"/>
          <w:kern w:val="2"/>
          <w:lang w:val="en-ZA" w:eastAsia="en-US"/>
          <w14:ligatures w14:val="standardContextual"/>
        </w:rPr>
        <w:t>Alchemer</w:t>
      </w:r>
      <w:proofErr w:type="spellEnd"/>
      <w:r w:rsidRPr="00915D4A">
        <w:rPr>
          <w:rFonts w:eastAsia="Aptos"/>
          <w:kern w:val="2"/>
          <w:lang w:val="en-ZA" w:eastAsia="en-US"/>
          <w14:ligatures w14:val="standardContextual"/>
        </w:rPr>
        <w:t xml:space="preserve"> and Google Data Studio. These helped us track outcomes, generate transparency, and strengthen our evidence base.</w:t>
      </w:r>
    </w:p>
    <w:p w14:paraId="6236FCEC" w14:textId="77777777" w:rsidR="00915D4A" w:rsidRPr="00915D4A" w:rsidRDefault="00915D4A" w:rsidP="00316BFE">
      <w:pPr>
        <w:textAlignment w:val="auto"/>
        <w:rPr>
          <w:rFonts w:eastAsia="Aptos"/>
          <w:kern w:val="2"/>
          <w:lang w:val="en-ZA" w:eastAsia="en-US"/>
          <w14:ligatures w14:val="standardContextual"/>
        </w:rPr>
      </w:pPr>
    </w:p>
    <w:p w14:paraId="7291E37D" w14:textId="77777777" w:rsidR="00915D4A" w:rsidRPr="00316BFE" w:rsidRDefault="00915D4A" w:rsidP="00316BFE">
      <w:pPr>
        <w:textAlignment w:val="auto"/>
        <w:rPr>
          <w:rFonts w:eastAsia="Aptos"/>
          <w:kern w:val="2"/>
          <w:lang w:val="en-ZA" w:eastAsia="en-US"/>
          <w14:ligatures w14:val="standardContextual"/>
        </w:rPr>
      </w:pPr>
      <w:r w:rsidRPr="00915D4A">
        <w:rPr>
          <w:rFonts w:eastAsia="Aptos"/>
          <w:kern w:val="2"/>
          <w:lang w:val="en-ZA" w:eastAsia="en-US"/>
          <w14:ligatures w14:val="standardContextual"/>
        </w:rPr>
        <w:t xml:space="preserve">Yet MEL cannot remain static. The world around us is shifting. Funding is uncertain, civic space is contested, and backlash against women’s rights is intensifying. The COVID-19 pandemic showed how crises exacerbate inequalities; the climate crisis is doing the same. We must measure not just outputs, but </w:t>
      </w:r>
      <w:r w:rsidRPr="00915D4A">
        <w:rPr>
          <w:rFonts w:eastAsia="Aptos"/>
          <w:b/>
          <w:bCs/>
          <w:kern w:val="2"/>
          <w:lang w:val="en-ZA" w:eastAsia="en-US"/>
          <w14:ligatures w14:val="standardContextual"/>
        </w:rPr>
        <w:t>transformations in power, attitudes, and agency</w:t>
      </w:r>
      <w:r w:rsidRPr="00915D4A">
        <w:rPr>
          <w:rFonts w:eastAsia="Aptos"/>
          <w:kern w:val="2"/>
          <w:lang w:val="en-ZA" w:eastAsia="en-US"/>
          <w14:ligatures w14:val="standardContextual"/>
        </w:rPr>
        <w:t>.</w:t>
      </w:r>
    </w:p>
    <w:p w14:paraId="7437F612" w14:textId="77777777" w:rsidR="006861EC" w:rsidRPr="00915D4A" w:rsidRDefault="006861EC" w:rsidP="00316BFE">
      <w:pPr>
        <w:textAlignment w:val="auto"/>
        <w:rPr>
          <w:rFonts w:eastAsia="Aptos"/>
          <w:kern w:val="2"/>
          <w:lang w:val="en-ZA" w:eastAsia="en-US"/>
          <w14:ligatures w14:val="standardContextual"/>
        </w:rPr>
      </w:pPr>
    </w:p>
    <w:p w14:paraId="2F12958E" w14:textId="307B00C5" w:rsidR="001D5780" w:rsidRPr="00316BFE" w:rsidRDefault="00915D4A" w:rsidP="00316BFE">
      <w:pPr>
        <w:rPr>
          <w:b/>
          <w:color w:val="44546A" w:themeColor="text2"/>
        </w:rPr>
      </w:pPr>
      <w:r w:rsidRPr="00316BFE">
        <w:rPr>
          <w:rFonts w:eastAsia="Aptos"/>
          <w:kern w:val="2"/>
          <w:lang w:val="en-ZA" w:eastAsia="en-US"/>
          <w14:ligatures w14:val="standardContextual"/>
        </w:rPr>
        <w:t xml:space="preserve">That is why, for the </w:t>
      </w:r>
      <w:r w:rsidR="00DF2C53">
        <w:rPr>
          <w:rFonts w:eastAsia="Aptos"/>
          <w:kern w:val="2"/>
          <w:lang w:val="en-ZA" w:eastAsia="en-US"/>
          <w14:ligatures w14:val="standardContextual"/>
        </w:rPr>
        <w:t>2026</w:t>
      </w:r>
      <w:r w:rsidRPr="00316BFE">
        <w:rPr>
          <w:rFonts w:eastAsia="Aptos"/>
          <w:kern w:val="2"/>
          <w:lang w:val="en-ZA" w:eastAsia="en-US"/>
          <w14:ligatures w14:val="standardContextual"/>
        </w:rPr>
        <w:t xml:space="preserve">–2030 period, GL adopts a </w:t>
      </w:r>
      <w:r w:rsidRPr="00316BFE">
        <w:rPr>
          <w:rFonts w:eastAsia="Aptos"/>
          <w:b/>
          <w:bCs/>
          <w:kern w:val="2"/>
          <w:lang w:val="en-ZA" w:eastAsia="en-US"/>
          <w14:ligatures w14:val="standardContextual"/>
        </w:rPr>
        <w:t>feminist MEL strategy</w:t>
      </w:r>
      <w:r w:rsidRPr="00316BFE">
        <w:rPr>
          <w:rFonts w:eastAsia="Aptos"/>
          <w:kern w:val="2"/>
          <w:lang w:val="en-ZA" w:eastAsia="en-US"/>
          <w14:ligatures w14:val="standardContextual"/>
        </w:rPr>
        <w:t xml:space="preserve">. Inspired by the WOSSO project, we see MEL as more than a technical exercise. It is a </w:t>
      </w:r>
      <w:r w:rsidRPr="00316BFE">
        <w:rPr>
          <w:rFonts w:eastAsia="Aptos"/>
          <w:b/>
          <w:bCs/>
          <w:kern w:val="2"/>
          <w:lang w:val="en-ZA" w:eastAsia="en-US"/>
          <w14:ligatures w14:val="standardContextual"/>
        </w:rPr>
        <w:t>political and ethical commitment</w:t>
      </w:r>
      <w:r w:rsidRPr="00316BFE">
        <w:rPr>
          <w:rFonts w:eastAsia="Aptos"/>
          <w:kern w:val="2"/>
          <w:lang w:val="en-ZA" w:eastAsia="en-US"/>
          <w14:ligatures w14:val="standardContextual"/>
        </w:rPr>
        <w:t xml:space="preserve"> to centre lived experiences of women, girls, and marginalised communities; to democratise knowledge; and to use evidence as a tool for empowerment and transformation.</w:t>
      </w:r>
    </w:p>
    <w:p w14:paraId="22E8292E" w14:textId="77777777" w:rsidR="004B4041" w:rsidRPr="00316BFE" w:rsidRDefault="004B4041" w:rsidP="00316BFE">
      <w:pPr>
        <w:textAlignment w:val="auto"/>
        <w:rPr>
          <w:rFonts w:eastAsia="Aptos"/>
          <w:b/>
          <w:bCs/>
          <w:kern w:val="2"/>
          <w:lang w:val="en-ZA" w:eastAsia="en-US"/>
          <w14:ligatures w14:val="standardContextual"/>
        </w:rPr>
      </w:pPr>
    </w:p>
    <w:p w14:paraId="14872FC8" w14:textId="277DDF31" w:rsidR="004B4041" w:rsidRPr="004B4041" w:rsidRDefault="004B4041" w:rsidP="00316BFE">
      <w:pPr>
        <w:textAlignment w:val="auto"/>
        <w:rPr>
          <w:rFonts w:eastAsia="Aptos"/>
          <w:b/>
          <w:bCs/>
          <w:kern w:val="2"/>
          <w:lang w:val="en-ZA" w:eastAsia="en-US"/>
          <w14:ligatures w14:val="standardContextual"/>
        </w:rPr>
      </w:pPr>
      <w:r w:rsidRPr="004B4041">
        <w:rPr>
          <w:rFonts w:eastAsia="Aptos"/>
          <w:b/>
          <w:bCs/>
          <w:kern w:val="2"/>
          <w:lang w:val="en-ZA" w:eastAsia="en-US"/>
          <w14:ligatures w14:val="standardContextual"/>
        </w:rPr>
        <w:t>2. Purpose of the MEL Strategy</w:t>
      </w:r>
    </w:p>
    <w:p w14:paraId="2140C8E0" w14:textId="226A7340" w:rsidR="004B4041" w:rsidRPr="004B4041" w:rsidRDefault="004B4041" w:rsidP="00316BFE">
      <w:pPr>
        <w:textAlignment w:val="auto"/>
        <w:rPr>
          <w:rFonts w:eastAsia="Aptos"/>
          <w:kern w:val="2"/>
          <w:lang w:val="en-ZA" w:eastAsia="en-US"/>
          <w14:ligatures w14:val="standardContextual"/>
        </w:rPr>
      </w:pPr>
      <w:r w:rsidRPr="004B4041">
        <w:rPr>
          <w:rFonts w:eastAsia="Aptos"/>
          <w:kern w:val="2"/>
          <w:lang w:val="en-ZA" w:eastAsia="en-US"/>
          <w14:ligatures w14:val="standardContextual"/>
        </w:rPr>
        <w:t xml:space="preserve">The MEL Strategy </w:t>
      </w:r>
      <w:r w:rsidR="00DF2C53">
        <w:rPr>
          <w:rFonts w:eastAsia="Aptos"/>
          <w:kern w:val="2"/>
          <w:lang w:val="en-ZA" w:eastAsia="en-US"/>
          <w14:ligatures w14:val="standardContextual"/>
        </w:rPr>
        <w:t>2026</w:t>
      </w:r>
      <w:r w:rsidRPr="004B4041">
        <w:rPr>
          <w:rFonts w:eastAsia="Aptos"/>
          <w:kern w:val="2"/>
          <w:lang w:val="en-ZA" w:eastAsia="en-US"/>
          <w14:ligatures w14:val="standardContextual"/>
        </w:rPr>
        <w:t>–2030 seeks to:</w:t>
      </w:r>
    </w:p>
    <w:p w14:paraId="4D66FC36" w14:textId="77777777" w:rsidR="004B4041" w:rsidRPr="004B4041" w:rsidRDefault="004B4041" w:rsidP="00316BFE">
      <w:pPr>
        <w:numPr>
          <w:ilvl w:val="0"/>
          <w:numId w:val="9"/>
        </w:numPr>
        <w:textAlignment w:val="auto"/>
        <w:rPr>
          <w:rFonts w:eastAsia="Aptos"/>
          <w:kern w:val="2"/>
          <w:lang w:val="en-ZA" w:eastAsia="en-US"/>
          <w14:ligatures w14:val="standardContextual"/>
        </w:rPr>
      </w:pPr>
      <w:r w:rsidRPr="004B4041">
        <w:rPr>
          <w:rFonts w:eastAsia="Aptos"/>
          <w:b/>
          <w:bCs/>
          <w:kern w:val="2"/>
          <w:lang w:val="en-ZA" w:eastAsia="en-US"/>
          <w14:ligatures w14:val="standardContextual"/>
        </w:rPr>
        <w:t>Strengthen evidence for change</w:t>
      </w:r>
      <w:r w:rsidRPr="004B4041">
        <w:rPr>
          <w:rFonts w:eastAsia="Aptos"/>
          <w:kern w:val="2"/>
          <w:lang w:val="en-ZA" w:eastAsia="en-US"/>
          <w14:ligatures w14:val="standardContextual"/>
        </w:rPr>
        <w:t xml:space="preserve"> – ensure that our advocacy, programmes, and partnerships are guided by robust, reliable, and inclusive evidence.</w:t>
      </w:r>
    </w:p>
    <w:p w14:paraId="02E67E5C" w14:textId="77777777" w:rsidR="004B4041" w:rsidRPr="004B4041" w:rsidRDefault="004B4041" w:rsidP="00316BFE">
      <w:pPr>
        <w:numPr>
          <w:ilvl w:val="0"/>
          <w:numId w:val="9"/>
        </w:numPr>
        <w:textAlignment w:val="auto"/>
        <w:rPr>
          <w:rFonts w:eastAsia="Aptos"/>
          <w:kern w:val="2"/>
          <w:lang w:val="en-ZA" w:eastAsia="en-US"/>
          <w14:ligatures w14:val="standardContextual"/>
        </w:rPr>
      </w:pPr>
      <w:r w:rsidRPr="004B4041">
        <w:rPr>
          <w:rFonts w:eastAsia="Aptos"/>
          <w:b/>
          <w:bCs/>
          <w:kern w:val="2"/>
          <w:lang w:val="en-ZA" w:eastAsia="en-US"/>
          <w14:ligatures w14:val="standardContextual"/>
        </w:rPr>
        <w:t>Honour lived experiences</w:t>
      </w:r>
      <w:r w:rsidRPr="004B4041">
        <w:rPr>
          <w:rFonts w:eastAsia="Aptos"/>
          <w:kern w:val="2"/>
          <w:lang w:val="en-ZA" w:eastAsia="en-US"/>
          <w14:ligatures w14:val="standardContextual"/>
        </w:rPr>
        <w:t xml:space="preserve"> – position women, girls, and marginalised groups not as research subjects but as knowledge holders and agents of change.</w:t>
      </w:r>
    </w:p>
    <w:p w14:paraId="5F8A419F" w14:textId="77777777" w:rsidR="004B4041" w:rsidRPr="004B4041" w:rsidRDefault="004B4041" w:rsidP="00316BFE">
      <w:pPr>
        <w:numPr>
          <w:ilvl w:val="0"/>
          <w:numId w:val="9"/>
        </w:numPr>
        <w:textAlignment w:val="auto"/>
        <w:rPr>
          <w:rFonts w:eastAsia="Aptos"/>
          <w:kern w:val="2"/>
          <w:lang w:val="en-ZA" w:eastAsia="en-US"/>
          <w14:ligatures w14:val="standardContextual"/>
        </w:rPr>
      </w:pPr>
      <w:r w:rsidRPr="004B4041">
        <w:rPr>
          <w:rFonts w:eastAsia="Aptos"/>
          <w:b/>
          <w:bCs/>
          <w:kern w:val="2"/>
          <w:lang w:val="en-ZA" w:eastAsia="en-US"/>
          <w14:ligatures w14:val="standardContextual"/>
        </w:rPr>
        <w:t>Build accountability</w:t>
      </w:r>
      <w:r w:rsidRPr="004B4041">
        <w:rPr>
          <w:rFonts w:eastAsia="Aptos"/>
          <w:kern w:val="2"/>
          <w:lang w:val="en-ZA" w:eastAsia="en-US"/>
          <w14:ligatures w14:val="standardContextual"/>
        </w:rPr>
        <w:t xml:space="preserve"> – balance upward accountability to donors with downward accountability to communities and horizontal accountability to partners.</w:t>
      </w:r>
    </w:p>
    <w:p w14:paraId="5604656D" w14:textId="77777777" w:rsidR="004B4041" w:rsidRPr="004B4041" w:rsidRDefault="004B4041" w:rsidP="00316BFE">
      <w:pPr>
        <w:numPr>
          <w:ilvl w:val="0"/>
          <w:numId w:val="9"/>
        </w:numPr>
        <w:textAlignment w:val="auto"/>
        <w:rPr>
          <w:rFonts w:eastAsia="Aptos"/>
          <w:kern w:val="2"/>
          <w:lang w:val="en-ZA" w:eastAsia="en-US"/>
          <w14:ligatures w14:val="standardContextual"/>
        </w:rPr>
      </w:pPr>
      <w:r w:rsidRPr="004B4041">
        <w:rPr>
          <w:rFonts w:eastAsia="Aptos"/>
          <w:b/>
          <w:bCs/>
          <w:kern w:val="2"/>
          <w:lang w:val="en-ZA" w:eastAsia="en-US"/>
          <w14:ligatures w14:val="standardContextual"/>
        </w:rPr>
        <w:t>Embed learning loops</w:t>
      </w:r>
      <w:r w:rsidRPr="004B4041">
        <w:rPr>
          <w:rFonts w:eastAsia="Aptos"/>
          <w:kern w:val="2"/>
          <w:lang w:val="en-ZA" w:eastAsia="en-US"/>
          <w14:ligatures w14:val="standardContextual"/>
        </w:rPr>
        <w:t xml:space="preserve"> – ensure that reflection, feedback, and adaptation are built into every stage of programming.</w:t>
      </w:r>
    </w:p>
    <w:p w14:paraId="01B3F053" w14:textId="77777777" w:rsidR="004B4041" w:rsidRPr="004B4041" w:rsidRDefault="004B4041" w:rsidP="00316BFE">
      <w:pPr>
        <w:numPr>
          <w:ilvl w:val="0"/>
          <w:numId w:val="9"/>
        </w:numPr>
        <w:textAlignment w:val="auto"/>
        <w:rPr>
          <w:rFonts w:eastAsia="Aptos"/>
          <w:kern w:val="2"/>
          <w:lang w:val="en-ZA" w:eastAsia="en-US"/>
          <w14:ligatures w14:val="standardContextual"/>
        </w:rPr>
      </w:pPr>
      <w:r w:rsidRPr="004B4041">
        <w:rPr>
          <w:rFonts w:eastAsia="Aptos"/>
          <w:b/>
          <w:bCs/>
          <w:kern w:val="2"/>
          <w:lang w:val="en-ZA" w:eastAsia="en-US"/>
          <w14:ligatures w14:val="standardContextual"/>
        </w:rPr>
        <w:t>Position GL as a feminist MEL leader</w:t>
      </w:r>
      <w:r w:rsidRPr="004B4041">
        <w:rPr>
          <w:rFonts w:eastAsia="Aptos"/>
          <w:kern w:val="2"/>
          <w:lang w:val="en-ZA" w:eastAsia="en-US"/>
          <w14:ligatures w14:val="standardContextual"/>
        </w:rPr>
        <w:t xml:space="preserve"> – contribute Southern African feminist approaches to regional and global debates on monitoring and evaluation.</w:t>
      </w:r>
    </w:p>
    <w:p w14:paraId="6F175EF1" w14:textId="52A70DDF" w:rsidR="004B4041" w:rsidRPr="004B4041" w:rsidRDefault="004B4041" w:rsidP="00316BFE">
      <w:pPr>
        <w:textAlignment w:val="auto"/>
        <w:rPr>
          <w:rFonts w:eastAsia="Aptos"/>
          <w:kern w:val="2"/>
          <w:lang w:val="en-ZA" w:eastAsia="en-US"/>
          <w14:ligatures w14:val="standardContextual"/>
        </w:rPr>
      </w:pPr>
      <w:r w:rsidRPr="004B4041">
        <w:rPr>
          <w:rFonts w:eastAsia="Aptos"/>
          <w:kern w:val="2"/>
          <w:lang w:val="en-ZA" w:eastAsia="en-US"/>
          <w14:ligatures w14:val="standardContextual"/>
        </w:rPr>
        <w:t xml:space="preserve">By doing so, MEL becomes part of GL’s identity: not simply measuring </w:t>
      </w:r>
      <w:r w:rsidR="00E66478" w:rsidRPr="00316BFE">
        <w:rPr>
          <w:rFonts w:eastAsia="Aptos"/>
          <w:kern w:val="2"/>
          <w:lang w:val="en-ZA" w:eastAsia="en-US"/>
          <w14:ligatures w14:val="standardContextual"/>
        </w:rPr>
        <w:t>change but</w:t>
      </w:r>
      <w:r w:rsidRPr="004B4041">
        <w:rPr>
          <w:rFonts w:eastAsia="Aptos"/>
          <w:kern w:val="2"/>
          <w:lang w:val="en-ZA" w:eastAsia="en-US"/>
          <w14:ligatures w14:val="standardContextual"/>
        </w:rPr>
        <w:t xml:space="preserve"> </w:t>
      </w:r>
      <w:r w:rsidRPr="004B4041">
        <w:rPr>
          <w:rFonts w:eastAsia="Aptos"/>
          <w:b/>
          <w:bCs/>
          <w:kern w:val="2"/>
          <w:lang w:val="en-ZA" w:eastAsia="en-US"/>
          <w14:ligatures w14:val="standardContextual"/>
        </w:rPr>
        <w:t>making change meaningful</w:t>
      </w:r>
      <w:r w:rsidRPr="004B4041">
        <w:rPr>
          <w:rFonts w:eastAsia="Aptos"/>
          <w:kern w:val="2"/>
          <w:lang w:val="en-ZA" w:eastAsia="en-US"/>
          <w14:ligatures w14:val="standardContextual"/>
        </w:rPr>
        <w:t>.</w:t>
      </w:r>
    </w:p>
    <w:p w14:paraId="6EA225A2" w14:textId="77777777" w:rsidR="004B4041" w:rsidRPr="004B4041" w:rsidRDefault="004B4041" w:rsidP="00316BFE">
      <w:pPr>
        <w:textAlignment w:val="auto"/>
        <w:rPr>
          <w:rFonts w:eastAsia="Aptos"/>
          <w:kern w:val="2"/>
          <w:lang w:val="en-ZA" w:eastAsia="en-US"/>
          <w14:ligatures w14:val="standardContextual"/>
        </w:rPr>
      </w:pPr>
    </w:p>
    <w:p w14:paraId="5D8A9FC7" w14:textId="77777777" w:rsidR="004B4041" w:rsidRPr="004B4041" w:rsidRDefault="004B4041" w:rsidP="00316BFE">
      <w:pPr>
        <w:textAlignment w:val="auto"/>
        <w:rPr>
          <w:rFonts w:eastAsia="Aptos"/>
          <w:b/>
          <w:bCs/>
          <w:kern w:val="2"/>
          <w:lang w:val="en-ZA" w:eastAsia="en-US"/>
          <w14:ligatures w14:val="standardContextual"/>
        </w:rPr>
      </w:pPr>
      <w:r w:rsidRPr="004B4041">
        <w:rPr>
          <w:rFonts w:eastAsia="Aptos"/>
          <w:b/>
          <w:bCs/>
          <w:kern w:val="2"/>
          <w:lang w:val="en-ZA" w:eastAsia="en-US"/>
          <w14:ligatures w14:val="standardContextual"/>
        </w:rPr>
        <w:t>3. Guiding Principles</w:t>
      </w:r>
    </w:p>
    <w:p w14:paraId="2A206CBC" w14:textId="77777777" w:rsidR="004B4041" w:rsidRPr="004B4041" w:rsidRDefault="004B4041" w:rsidP="00316BFE">
      <w:pPr>
        <w:textAlignment w:val="auto"/>
        <w:rPr>
          <w:rFonts w:eastAsia="Aptos"/>
          <w:kern w:val="2"/>
          <w:lang w:val="en-ZA" w:eastAsia="en-US"/>
          <w14:ligatures w14:val="standardContextual"/>
        </w:rPr>
      </w:pPr>
      <w:r w:rsidRPr="004B4041">
        <w:rPr>
          <w:rFonts w:eastAsia="Aptos"/>
          <w:kern w:val="2"/>
          <w:lang w:val="en-ZA" w:eastAsia="en-US"/>
          <w14:ligatures w14:val="standardContextual"/>
        </w:rPr>
        <w:t xml:space="preserve">Our MEL strategy is anchored in </w:t>
      </w:r>
      <w:r w:rsidRPr="004B4041">
        <w:rPr>
          <w:rFonts w:eastAsia="Aptos"/>
          <w:b/>
          <w:bCs/>
          <w:kern w:val="2"/>
          <w:lang w:val="en-ZA" w:eastAsia="en-US"/>
          <w14:ligatures w14:val="standardContextual"/>
        </w:rPr>
        <w:t>feminist principles</w:t>
      </w:r>
      <w:r w:rsidRPr="004B4041">
        <w:rPr>
          <w:rFonts w:eastAsia="Aptos"/>
          <w:kern w:val="2"/>
          <w:lang w:val="en-ZA" w:eastAsia="en-US"/>
          <w14:ligatures w14:val="standardContextual"/>
        </w:rPr>
        <w:t xml:space="preserve"> that shape both </w:t>
      </w:r>
      <w:r w:rsidRPr="004B4041">
        <w:rPr>
          <w:rFonts w:eastAsia="Aptos"/>
          <w:i/>
          <w:iCs/>
          <w:kern w:val="2"/>
          <w:lang w:val="en-ZA" w:eastAsia="en-US"/>
          <w14:ligatures w14:val="standardContextual"/>
        </w:rPr>
        <w:t>what</w:t>
      </w:r>
      <w:r w:rsidRPr="004B4041">
        <w:rPr>
          <w:rFonts w:eastAsia="Aptos"/>
          <w:kern w:val="2"/>
          <w:lang w:val="en-ZA" w:eastAsia="en-US"/>
          <w14:ligatures w14:val="standardContextual"/>
        </w:rPr>
        <w:t xml:space="preserve"> we measure and </w:t>
      </w:r>
      <w:r w:rsidRPr="004B4041">
        <w:rPr>
          <w:rFonts w:eastAsia="Aptos"/>
          <w:i/>
          <w:iCs/>
          <w:kern w:val="2"/>
          <w:lang w:val="en-ZA" w:eastAsia="en-US"/>
          <w14:ligatures w14:val="standardContextual"/>
        </w:rPr>
        <w:t>how</w:t>
      </w:r>
      <w:r w:rsidRPr="004B4041">
        <w:rPr>
          <w:rFonts w:eastAsia="Aptos"/>
          <w:kern w:val="2"/>
          <w:lang w:val="en-ZA" w:eastAsia="en-US"/>
          <w14:ligatures w14:val="standardContextual"/>
        </w:rPr>
        <w:t xml:space="preserve"> we measure it:</w:t>
      </w:r>
    </w:p>
    <w:p w14:paraId="38F8412A" w14:textId="77777777" w:rsidR="004B4041" w:rsidRPr="004B4041" w:rsidRDefault="004B4041" w:rsidP="00316BFE">
      <w:pPr>
        <w:numPr>
          <w:ilvl w:val="0"/>
          <w:numId w:val="10"/>
        </w:numPr>
        <w:textAlignment w:val="auto"/>
        <w:rPr>
          <w:rFonts w:eastAsia="Aptos"/>
          <w:kern w:val="2"/>
          <w:lang w:val="en-ZA" w:eastAsia="en-US"/>
          <w14:ligatures w14:val="standardContextual"/>
        </w:rPr>
      </w:pPr>
      <w:r w:rsidRPr="004B4041">
        <w:rPr>
          <w:rFonts w:eastAsia="Aptos"/>
          <w:b/>
          <w:bCs/>
          <w:kern w:val="2"/>
          <w:lang w:val="en-ZA" w:eastAsia="en-US"/>
          <w14:ligatures w14:val="standardContextual"/>
        </w:rPr>
        <w:t>Inclusive Participation</w:t>
      </w:r>
    </w:p>
    <w:p w14:paraId="26E8AC12" w14:textId="77777777" w:rsidR="004B4041" w:rsidRPr="004B4041" w:rsidRDefault="004B4041" w:rsidP="00316BFE">
      <w:pPr>
        <w:numPr>
          <w:ilvl w:val="1"/>
          <w:numId w:val="31"/>
        </w:numPr>
        <w:textAlignment w:val="auto"/>
        <w:rPr>
          <w:rFonts w:eastAsia="Aptos"/>
          <w:kern w:val="2"/>
          <w:lang w:val="en-ZA" w:eastAsia="en-US"/>
          <w14:ligatures w14:val="standardContextual"/>
        </w:rPr>
      </w:pPr>
      <w:r w:rsidRPr="004B4041">
        <w:rPr>
          <w:rFonts w:eastAsia="Aptos"/>
          <w:kern w:val="2"/>
          <w:lang w:val="en-ZA" w:eastAsia="en-US"/>
          <w14:ligatures w14:val="standardContextual"/>
        </w:rPr>
        <w:t>MEL will engage women, men, youth, people with disabilities, LGBTIQ+ groups, sex workers, and other marginalised communities.</w:t>
      </w:r>
    </w:p>
    <w:p w14:paraId="471DF0C7" w14:textId="77777777" w:rsidR="004B4041" w:rsidRPr="004B4041" w:rsidRDefault="004B4041" w:rsidP="00316BFE">
      <w:pPr>
        <w:numPr>
          <w:ilvl w:val="1"/>
          <w:numId w:val="31"/>
        </w:numPr>
        <w:textAlignment w:val="auto"/>
        <w:rPr>
          <w:rFonts w:eastAsia="Aptos"/>
          <w:kern w:val="2"/>
          <w:lang w:val="en-ZA" w:eastAsia="en-US"/>
          <w14:ligatures w14:val="standardContextual"/>
        </w:rPr>
      </w:pPr>
      <w:r w:rsidRPr="004B4041">
        <w:rPr>
          <w:rFonts w:eastAsia="Aptos"/>
          <w:kern w:val="2"/>
          <w:lang w:val="en-ZA" w:eastAsia="en-US"/>
          <w14:ligatures w14:val="standardContextual"/>
        </w:rPr>
        <w:t xml:space="preserve">Example: The </w:t>
      </w:r>
      <w:r w:rsidRPr="004B4041">
        <w:rPr>
          <w:rFonts w:eastAsia="Aptos"/>
          <w:i/>
          <w:iCs/>
          <w:kern w:val="2"/>
          <w:lang w:val="en-ZA" w:eastAsia="en-US"/>
          <w14:ligatures w14:val="standardContextual"/>
        </w:rPr>
        <w:t>Citizen Score Card</w:t>
      </w:r>
      <w:r w:rsidRPr="004B4041">
        <w:rPr>
          <w:rFonts w:eastAsia="Aptos"/>
          <w:kern w:val="2"/>
          <w:lang w:val="en-ZA" w:eastAsia="en-US"/>
          <w14:ligatures w14:val="standardContextual"/>
        </w:rPr>
        <w:t xml:space="preserve"> will disaggregate feedback not only by sex and age, but also by disability status and other intersectional markers.</w:t>
      </w:r>
    </w:p>
    <w:p w14:paraId="62AACBA5" w14:textId="77777777" w:rsidR="004B4041" w:rsidRPr="004B4041" w:rsidRDefault="004B4041" w:rsidP="00316BFE">
      <w:pPr>
        <w:numPr>
          <w:ilvl w:val="0"/>
          <w:numId w:val="10"/>
        </w:numPr>
        <w:textAlignment w:val="auto"/>
        <w:rPr>
          <w:rFonts w:eastAsia="Aptos"/>
          <w:kern w:val="2"/>
          <w:lang w:val="en-ZA" w:eastAsia="en-US"/>
          <w14:ligatures w14:val="standardContextual"/>
        </w:rPr>
      </w:pPr>
      <w:r w:rsidRPr="004B4041">
        <w:rPr>
          <w:rFonts w:eastAsia="Aptos"/>
          <w:b/>
          <w:bCs/>
          <w:kern w:val="2"/>
          <w:lang w:val="en-ZA" w:eastAsia="en-US"/>
          <w14:ligatures w14:val="standardContextual"/>
        </w:rPr>
        <w:t>Transformative Change</w:t>
      </w:r>
    </w:p>
    <w:p w14:paraId="4D537279" w14:textId="77777777" w:rsidR="004B4041" w:rsidRPr="004B4041" w:rsidRDefault="004B4041" w:rsidP="00316BFE">
      <w:pPr>
        <w:numPr>
          <w:ilvl w:val="1"/>
          <w:numId w:val="32"/>
        </w:numPr>
        <w:textAlignment w:val="auto"/>
        <w:rPr>
          <w:rFonts w:eastAsia="Aptos"/>
          <w:kern w:val="2"/>
          <w:lang w:val="en-ZA" w:eastAsia="en-US"/>
          <w14:ligatures w14:val="standardContextual"/>
        </w:rPr>
      </w:pPr>
      <w:r w:rsidRPr="004B4041">
        <w:rPr>
          <w:rFonts w:eastAsia="Aptos"/>
          <w:kern w:val="2"/>
          <w:lang w:val="en-ZA" w:eastAsia="en-US"/>
          <w14:ligatures w14:val="standardContextual"/>
        </w:rPr>
        <w:lastRenderedPageBreak/>
        <w:t>We go beyond outputs (workshops held, reports written) to examine shifts in power, norms, and agency.</w:t>
      </w:r>
    </w:p>
    <w:p w14:paraId="155B7DA0" w14:textId="77777777" w:rsidR="004B4041" w:rsidRPr="004B4041" w:rsidRDefault="004B4041" w:rsidP="00316BFE">
      <w:pPr>
        <w:numPr>
          <w:ilvl w:val="1"/>
          <w:numId w:val="32"/>
        </w:numPr>
        <w:textAlignment w:val="auto"/>
        <w:rPr>
          <w:rFonts w:eastAsia="Aptos"/>
          <w:kern w:val="2"/>
          <w:lang w:val="en-ZA" w:eastAsia="en-US"/>
          <w14:ligatures w14:val="standardContextual"/>
        </w:rPr>
      </w:pPr>
      <w:r w:rsidRPr="004B4041">
        <w:rPr>
          <w:rFonts w:eastAsia="Aptos"/>
          <w:kern w:val="2"/>
          <w:lang w:val="en-ZA" w:eastAsia="en-US"/>
          <w14:ligatures w14:val="standardContextual"/>
        </w:rPr>
        <w:t>Example: In the Sunrise Campaign, we measured not only women trained but also whether participants reported reduced gender-based violence and improved decision-making power in households.</w:t>
      </w:r>
    </w:p>
    <w:p w14:paraId="71EF2BA7" w14:textId="77777777" w:rsidR="004B4041" w:rsidRPr="004B4041" w:rsidRDefault="004B4041" w:rsidP="00316BFE">
      <w:pPr>
        <w:numPr>
          <w:ilvl w:val="0"/>
          <w:numId w:val="10"/>
        </w:numPr>
        <w:textAlignment w:val="auto"/>
        <w:rPr>
          <w:rFonts w:eastAsia="Aptos"/>
          <w:kern w:val="2"/>
          <w:lang w:val="en-ZA" w:eastAsia="en-US"/>
          <w14:ligatures w14:val="standardContextual"/>
        </w:rPr>
      </w:pPr>
      <w:r w:rsidRPr="004B4041">
        <w:rPr>
          <w:rFonts w:eastAsia="Aptos"/>
          <w:b/>
          <w:bCs/>
          <w:kern w:val="2"/>
          <w:lang w:val="en-ZA" w:eastAsia="en-US"/>
          <w14:ligatures w14:val="standardContextual"/>
        </w:rPr>
        <w:t>Robust Learning Mechanisms</w:t>
      </w:r>
    </w:p>
    <w:p w14:paraId="7F6A9F46" w14:textId="77777777" w:rsidR="004B4041" w:rsidRPr="004B4041" w:rsidRDefault="004B4041" w:rsidP="00316BFE">
      <w:pPr>
        <w:numPr>
          <w:ilvl w:val="1"/>
          <w:numId w:val="33"/>
        </w:numPr>
        <w:textAlignment w:val="auto"/>
        <w:rPr>
          <w:rFonts w:eastAsia="Aptos"/>
          <w:kern w:val="2"/>
          <w:lang w:val="en-ZA" w:eastAsia="en-US"/>
          <w14:ligatures w14:val="standardContextual"/>
        </w:rPr>
      </w:pPr>
      <w:r w:rsidRPr="004B4041">
        <w:rPr>
          <w:rFonts w:eastAsia="Aptos"/>
          <w:kern w:val="2"/>
          <w:lang w:val="en-ZA" w:eastAsia="en-US"/>
          <w14:ligatures w14:val="standardContextual"/>
        </w:rPr>
        <w:t>MEL is a cycle, not an event. Reflection sessions, summits, and learning reviews will be integral to programme design.</w:t>
      </w:r>
    </w:p>
    <w:p w14:paraId="386D3924" w14:textId="77777777" w:rsidR="004B4041" w:rsidRPr="004B4041" w:rsidRDefault="004B4041" w:rsidP="00316BFE">
      <w:pPr>
        <w:numPr>
          <w:ilvl w:val="1"/>
          <w:numId w:val="33"/>
        </w:numPr>
        <w:textAlignment w:val="auto"/>
        <w:rPr>
          <w:rFonts w:eastAsia="Aptos"/>
          <w:kern w:val="2"/>
          <w:lang w:val="en-ZA" w:eastAsia="en-US"/>
          <w14:ligatures w14:val="standardContextual"/>
        </w:rPr>
      </w:pPr>
      <w:r w:rsidRPr="004B4041">
        <w:rPr>
          <w:rFonts w:eastAsia="Aptos"/>
          <w:kern w:val="2"/>
          <w:lang w:val="en-ZA" w:eastAsia="en-US"/>
          <w14:ligatures w14:val="standardContextual"/>
        </w:rPr>
        <w:t>Example: Annual Barometer learning events will not just present data but invite councils, media, and activists to debate findings and shape future advocacy.</w:t>
      </w:r>
    </w:p>
    <w:p w14:paraId="5135E588" w14:textId="77777777" w:rsidR="004B4041" w:rsidRPr="004B4041" w:rsidRDefault="004B4041" w:rsidP="00316BFE">
      <w:pPr>
        <w:numPr>
          <w:ilvl w:val="0"/>
          <w:numId w:val="10"/>
        </w:numPr>
        <w:textAlignment w:val="auto"/>
        <w:rPr>
          <w:rFonts w:eastAsia="Aptos"/>
          <w:kern w:val="2"/>
          <w:lang w:val="en-ZA" w:eastAsia="en-US"/>
          <w14:ligatures w14:val="standardContextual"/>
        </w:rPr>
      </w:pPr>
      <w:r w:rsidRPr="004B4041">
        <w:rPr>
          <w:rFonts w:eastAsia="Aptos"/>
          <w:b/>
          <w:bCs/>
          <w:kern w:val="2"/>
          <w:lang w:val="en-ZA" w:eastAsia="en-US"/>
          <w14:ligatures w14:val="standardContextual"/>
        </w:rPr>
        <w:t>Ownership of Knowledge</w:t>
      </w:r>
    </w:p>
    <w:p w14:paraId="1BB368E0" w14:textId="77777777" w:rsidR="004B4041" w:rsidRPr="004B4041" w:rsidRDefault="004B4041" w:rsidP="00316BFE">
      <w:pPr>
        <w:numPr>
          <w:ilvl w:val="1"/>
          <w:numId w:val="34"/>
        </w:numPr>
        <w:textAlignment w:val="auto"/>
        <w:rPr>
          <w:rFonts w:eastAsia="Aptos"/>
          <w:kern w:val="2"/>
          <w:lang w:val="en-ZA" w:eastAsia="en-US"/>
          <w14:ligatures w14:val="standardContextual"/>
        </w:rPr>
      </w:pPr>
      <w:r w:rsidRPr="004B4041">
        <w:rPr>
          <w:rFonts w:eastAsia="Aptos"/>
          <w:kern w:val="2"/>
          <w:lang w:val="en-ZA" w:eastAsia="en-US"/>
          <w14:ligatures w14:val="standardContextual"/>
        </w:rPr>
        <w:t>Data will not only be collected by GL but also generated and used by partners and communities.</w:t>
      </w:r>
    </w:p>
    <w:p w14:paraId="4CCB2461" w14:textId="77777777" w:rsidR="004B4041" w:rsidRPr="004B4041" w:rsidRDefault="004B4041" w:rsidP="00316BFE">
      <w:pPr>
        <w:numPr>
          <w:ilvl w:val="1"/>
          <w:numId w:val="34"/>
        </w:numPr>
        <w:textAlignment w:val="auto"/>
        <w:rPr>
          <w:rFonts w:eastAsia="Aptos"/>
          <w:kern w:val="2"/>
          <w:lang w:val="en-ZA" w:eastAsia="en-US"/>
          <w14:ligatures w14:val="standardContextual"/>
        </w:rPr>
      </w:pPr>
      <w:r w:rsidRPr="004B4041">
        <w:rPr>
          <w:rFonts w:eastAsia="Aptos"/>
          <w:kern w:val="2"/>
          <w:lang w:val="en-ZA" w:eastAsia="en-US"/>
          <w14:ligatures w14:val="standardContextual"/>
        </w:rPr>
        <w:t>Example: Local councils will be trained to run their own gender audits and use results for planning, not just donor reporting.</w:t>
      </w:r>
    </w:p>
    <w:p w14:paraId="283F7043" w14:textId="77777777" w:rsidR="004B4041" w:rsidRPr="004B4041" w:rsidRDefault="004B4041" w:rsidP="00316BFE">
      <w:pPr>
        <w:numPr>
          <w:ilvl w:val="0"/>
          <w:numId w:val="10"/>
        </w:numPr>
        <w:textAlignment w:val="auto"/>
        <w:rPr>
          <w:rFonts w:eastAsia="Aptos"/>
          <w:kern w:val="2"/>
          <w:lang w:val="en-ZA" w:eastAsia="en-US"/>
          <w14:ligatures w14:val="standardContextual"/>
        </w:rPr>
      </w:pPr>
      <w:r w:rsidRPr="004B4041">
        <w:rPr>
          <w:rFonts w:eastAsia="Aptos"/>
          <w:b/>
          <w:bCs/>
          <w:kern w:val="2"/>
          <w:lang w:val="en-ZA" w:eastAsia="en-US"/>
          <w14:ligatures w14:val="standardContextual"/>
        </w:rPr>
        <w:t>Decentralised Learning Agenda</w:t>
      </w:r>
    </w:p>
    <w:p w14:paraId="24C277B5" w14:textId="77777777" w:rsidR="004B4041" w:rsidRPr="004B4041" w:rsidRDefault="004B4041" w:rsidP="00316BFE">
      <w:pPr>
        <w:numPr>
          <w:ilvl w:val="1"/>
          <w:numId w:val="35"/>
        </w:numPr>
        <w:textAlignment w:val="auto"/>
        <w:rPr>
          <w:rFonts w:eastAsia="Aptos"/>
          <w:kern w:val="2"/>
          <w:lang w:val="en-ZA" w:eastAsia="en-US"/>
          <w14:ligatures w14:val="standardContextual"/>
        </w:rPr>
      </w:pPr>
      <w:r w:rsidRPr="004B4041">
        <w:rPr>
          <w:rFonts w:eastAsia="Aptos"/>
          <w:kern w:val="2"/>
          <w:lang w:val="en-ZA" w:eastAsia="en-US"/>
          <w14:ligatures w14:val="standardContextual"/>
        </w:rPr>
        <w:t>Priorities for research and evaluation will be shaped from the ground up. Local partners and activists will identify what matters in their contexts.</w:t>
      </w:r>
    </w:p>
    <w:p w14:paraId="53772B87" w14:textId="77777777" w:rsidR="004B4041" w:rsidRPr="004B4041" w:rsidRDefault="004B4041" w:rsidP="00316BFE">
      <w:pPr>
        <w:numPr>
          <w:ilvl w:val="1"/>
          <w:numId w:val="35"/>
        </w:numPr>
        <w:textAlignment w:val="auto"/>
        <w:rPr>
          <w:rFonts w:eastAsia="Aptos"/>
          <w:kern w:val="2"/>
          <w:lang w:val="en-ZA" w:eastAsia="en-US"/>
          <w14:ligatures w14:val="standardContextual"/>
        </w:rPr>
      </w:pPr>
      <w:r w:rsidRPr="004B4041">
        <w:rPr>
          <w:rFonts w:eastAsia="Aptos"/>
          <w:kern w:val="2"/>
          <w:lang w:val="en-ZA" w:eastAsia="en-US"/>
          <w14:ligatures w14:val="standardContextual"/>
        </w:rPr>
        <w:t xml:space="preserve">Example: If rural women raise climate resilience as their top concern, MEL will prioritise capturing climate-gender indicators, even if not initially in donor </w:t>
      </w:r>
      <w:proofErr w:type="spellStart"/>
      <w:r w:rsidRPr="004B4041">
        <w:rPr>
          <w:rFonts w:eastAsia="Aptos"/>
          <w:kern w:val="2"/>
          <w:lang w:val="en-ZA" w:eastAsia="en-US"/>
          <w14:ligatures w14:val="standardContextual"/>
        </w:rPr>
        <w:t>logframes</w:t>
      </w:r>
      <w:proofErr w:type="spellEnd"/>
      <w:r w:rsidRPr="004B4041">
        <w:rPr>
          <w:rFonts w:eastAsia="Aptos"/>
          <w:kern w:val="2"/>
          <w:lang w:val="en-ZA" w:eastAsia="en-US"/>
          <w14:ligatures w14:val="standardContextual"/>
        </w:rPr>
        <w:t>.</w:t>
      </w:r>
    </w:p>
    <w:p w14:paraId="1DCDAC8B" w14:textId="77777777" w:rsidR="004B4041" w:rsidRPr="004B4041" w:rsidRDefault="004B4041" w:rsidP="00316BFE">
      <w:pPr>
        <w:numPr>
          <w:ilvl w:val="0"/>
          <w:numId w:val="10"/>
        </w:numPr>
        <w:textAlignment w:val="auto"/>
        <w:rPr>
          <w:rFonts w:eastAsia="Aptos"/>
          <w:kern w:val="2"/>
          <w:lang w:val="en-ZA" w:eastAsia="en-US"/>
          <w14:ligatures w14:val="standardContextual"/>
        </w:rPr>
      </w:pPr>
      <w:r w:rsidRPr="004B4041">
        <w:rPr>
          <w:rFonts w:eastAsia="Aptos"/>
          <w:b/>
          <w:bCs/>
          <w:kern w:val="2"/>
          <w:lang w:val="en-ZA" w:eastAsia="en-US"/>
          <w14:ligatures w14:val="standardContextual"/>
        </w:rPr>
        <w:t>Intersectionality</w:t>
      </w:r>
    </w:p>
    <w:p w14:paraId="76610372" w14:textId="77777777" w:rsidR="004B4041" w:rsidRPr="004B4041" w:rsidRDefault="004B4041" w:rsidP="00316BFE">
      <w:pPr>
        <w:numPr>
          <w:ilvl w:val="1"/>
          <w:numId w:val="36"/>
        </w:numPr>
        <w:textAlignment w:val="auto"/>
        <w:rPr>
          <w:rFonts w:eastAsia="Aptos"/>
          <w:kern w:val="2"/>
          <w:lang w:val="en-ZA" w:eastAsia="en-US"/>
          <w14:ligatures w14:val="standardContextual"/>
        </w:rPr>
      </w:pPr>
      <w:r w:rsidRPr="004B4041">
        <w:rPr>
          <w:rFonts w:eastAsia="Aptos"/>
          <w:kern w:val="2"/>
          <w:lang w:val="en-ZA" w:eastAsia="en-US"/>
          <w14:ligatures w14:val="standardContextual"/>
        </w:rPr>
        <w:t>We recognise that gender inequality is compounded by race, class, disability, geography, and sexuality. Data will reflect these overlapping realities.</w:t>
      </w:r>
    </w:p>
    <w:p w14:paraId="02CE1A0A" w14:textId="77777777" w:rsidR="004B4041" w:rsidRPr="004B4041" w:rsidRDefault="004B4041" w:rsidP="00316BFE">
      <w:pPr>
        <w:numPr>
          <w:ilvl w:val="0"/>
          <w:numId w:val="10"/>
        </w:numPr>
        <w:textAlignment w:val="auto"/>
        <w:rPr>
          <w:rFonts w:eastAsia="Aptos"/>
          <w:kern w:val="2"/>
          <w:lang w:val="en-ZA" w:eastAsia="en-US"/>
          <w14:ligatures w14:val="standardContextual"/>
        </w:rPr>
      </w:pPr>
      <w:r w:rsidRPr="004B4041">
        <w:rPr>
          <w:rFonts w:eastAsia="Aptos"/>
          <w:b/>
          <w:bCs/>
          <w:kern w:val="2"/>
          <w:lang w:val="en-ZA" w:eastAsia="en-US"/>
          <w14:ligatures w14:val="standardContextual"/>
        </w:rPr>
        <w:t>Accountability and Transparency</w:t>
      </w:r>
    </w:p>
    <w:p w14:paraId="37C99B38" w14:textId="77777777" w:rsidR="004B4041" w:rsidRPr="004B4041" w:rsidRDefault="004B4041" w:rsidP="00316BFE">
      <w:pPr>
        <w:numPr>
          <w:ilvl w:val="1"/>
          <w:numId w:val="37"/>
        </w:numPr>
        <w:textAlignment w:val="auto"/>
        <w:rPr>
          <w:rFonts w:eastAsia="Aptos"/>
          <w:kern w:val="2"/>
          <w:lang w:val="en-ZA" w:eastAsia="en-US"/>
          <w14:ligatures w14:val="standardContextual"/>
        </w:rPr>
      </w:pPr>
      <w:r w:rsidRPr="004B4041">
        <w:rPr>
          <w:rFonts w:eastAsia="Aptos"/>
          <w:kern w:val="2"/>
          <w:lang w:val="en-ZA" w:eastAsia="en-US"/>
          <w14:ligatures w14:val="standardContextual"/>
        </w:rPr>
        <w:t>Findings will be openly shared through dashboards, social media, and community dialogues. Evidence is not for donors alone—it belongs to the communities we serve.</w:t>
      </w:r>
    </w:p>
    <w:p w14:paraId="4C5485EB" w14:textId="77777777" w:rsidR="004B4041" w:rsidRPr="004B4041" w:rsidRDefault="004B4041" w:rsidP="00316BFE">
      <w:pPr>
        <w:textAlignment w:val="auto"/>
        <w:rPr>
          <w:rFonts w:eastAsia="Aptos"/>
          <w:kern w:val="2"/>
          <w:lang w:val="en-ZA" w:eastAsia="en-US"/>
          <w14:ligatures w14:val="standardContextual"/>
        </w:rPr>
      </w:pPr>
    </w:p>
    <w:p w14:paraId="61A2594B" w14:textId="77777777" w:rsidR="004B4041" w:rsidRPr="004B4041" w:rsidRDefault="004B4041" w:rsidP="00316BFE">
      <w:pPr>
        <w:textAlignment w:val="auto"/>
        <w:rPr>
          <w:rFonts w:eastAsia="Aptos"/>
          <w:b/>
          <w:bCs/>
          <w:kern w:val="2"/>
          <w:lang w:val="en-ZA" w:eastAsia="en-US"/>
          <w14:ligatures w14:val="standardContextual"/>
        </w:rPr>
      </w:pPr>
      <w:r w:rsidRPr="004B4041">
        <w:rPr>
          <w:rFonts w:eastAsia="Aptos"/>
          <w:b/>
          <w:bCs/>
          <w:kern w:val="2"/>
          <w:lang w:val="en-ZA" w:eastAsia="en-US"/>
          <w14:ligatures w14:val="standardContextual"/>
        </w:rPr>
        <w:t>4. Approach and Methodology</w:t>
      </w:r>
    </w:p>
    <w:p w14:paraId="2C4872AE" w14:textId="77777777" w:rsidR="004B4041" w:rsidRPr="004B4041" w:rsidRDefault="004B4041" w:rsidP="00316BFE">
      <w:pPr>
        <w:textAlignment w:val="auto"/>
        <w:rPr>
          <w:rFonts w:eastAsia="Aptos"/>
          <w:kern w:val="2"/>
          <w:lang w:val="en-ZA" w:eastAsia="en-US"/>
          <w14:ligatures w14:val="standardContextual"/>
        </w:rPr>
      </w:pPr>
      <w:r w:rsidRPr="004B4041">
        <w:rPr>
          <w:rFonts w:eastAsia="Aptos"/>
          <w:kern w:val="2"/>
          <w:lang w:val="en-ZA" w:eastAsia="en-US"/>
          <w14:ligatures w14:val="standardContextual"/>
        </w:rPr>
        <w:t xml:space="preserve">GL’s MEL approach blends the </w:t>
      </w:r>
      <w:r w:rsidRPr="004B4041">
        <w:rPr>
          <w:rFonts w:eastAsia="Aptos"/>
          <w:b/>
          <w:bCs/>
          <w:kern w:val="2"/>
          <w:lang w:val="en-ZA" w:eastAsia="en-US"/>
          <w14:ligatures w14:val="standardContextual"/>
        </w:rPr>
        <w:t>Results for Change framework</w:t>
      </w:r>
      <w:r w:rsidRPr="004B4041">
        <w:rPr>
          <w:rFonts w:eastAsia="Aptos"/>
          <w:kern w:val="2"/>
          <w:lang w:val="en-ZA" w:eastAsia="en-US"/>
          <w14:ligatures w14:val="standardContextual"/>
        </w:rPr>
        <w:t xml:space="preserve"> with feminist methodologies:</w:t>
      </w:r>
    </w:p>
    <w:p w14:paraId="72644E48" w14:textId="77777777" w:rsidR="004B4041" w:rsidRPr="004B4041" w:rsidRDefault="004B4041" w:rsidP="00316BFE">
      <w:pPr>
        <w:numPr>
          <w:ilvl w:val="0"/>
          <w:numId w:val="11"/>
        </w:numPr>
        <w:textAlignment w:val="auto"/>
        <w:rPr>
          <w:rFonts w:eastAsia="Aptos"/>
          <w:kern w:val="2"/>
          <w:lang w:val="en-ZA" w:eastAsia="en-US"/>
          <w14:ligatures w14:val="standardContextual"/>
        </w:rPr>
      </w:pPr>
      <w:r w:rsidRPr="004B4041">
        <w:rPr>
          <w:rFonts w:eastAsia="Aptos"/>
          <w:b/>
          <w:bCs/>
          <w:kern w:val="2"/>
          <w:lang w:val="en-ZA" w:eastAsia="en-US"/>
          <w14:ligatures w14:val="standardContextual"/>
        </w:rPr>
        <w:t>Quantitative tools</w:t>
      </w:r>
      <w:r w:rsidRPr="004B4041">
        <w:rPr>
          <w:rFonts w:eastAsia="Aptos"/>
          <w:kern w:val="2"/>
          <w:lang w:val="en-ZA" w:eastAsia="en-US"/>
          <w14:ligatures w14:val="standardContextual"/>
        </w:rPr>
        <w:t>: online surveys (gender attitudes, citizen scorecards), SRHR indicators in the #VoiceandChoice Barometer, media monitoring.</w:t>
      </w:r>
    </w:p>
    <w:p w14:paraId="0D1C0E87" w14:textId="77777777" w:rsidR="004B4041" w:rsidRPr="004B4041" w:rsidRDefault="004B4041" w:rsidP="00316BFE">
      <w:pPr>
        <w:numPr>
          <w:ilvl w:val="0"/>
          <w:numId w:val="11"/>
        </w:numPr>
        <w:textAlignment w:val="auto"/>
        <w:rPr>
          <w:rFonts w:eastAsia="Aptos"/>
          <w:kern w:val="2"/>
          <w:lang w:val="en-ZA" w:eastAsia="en-US"/>
          <w14:ligatures w14:val="standardContextual"/>
        </w:rPr>
      </w:pPr>
      <w:r w:rsidRPr="004B4041">
        <w:rPr>
          <w:rFonts w:eastAsia="Aptos"/>
          <w:b/>
          <w:bCs/>
          <w:kern w:val="2"/>
          <w:lang w:val="en-ZA" w:eastAsia="en-US"/>
          <w14:ligatures w14:val="standardContextual"/>
        </w:rPr>
        <w:t>Qualitative tools</w:t>
      </w:r>
      <w:r w:rsidRPr="004B4041">
        <w:rPr>
          <w:rFonts w:eastAsia="Aptos"/>
          <w:kern w:val="2"/>
          <w:lang w:val="en-ZA" w:eastAsia="en-US"/>
          <w14:ligatures w14:val="standardContextual"/>
        </w:rPr>
        <w:t>: “I Stories” (personal narratives of survivors), Drivers of Change profiles, participatory video, and Most Significant Change methods.</w:t>
      </w:r>
    </w:p>
    <w:p w14:paraId="086619F4" w14:textId="77777777" w:rsidR="004B4041" w:rsidRPr="004B4041" w:rsidRDefault="004B4041" w:rsidP="00316BFE">
      <w:pPr>
        <w:numPr>
          <w:ilvl w:val="0"/>
          <w:numId w:val="11"/>
        </w:numPr>
        <w:textAlignment w:val="auto"/>
        <w:rPr>
          <w:rFonts w:eastAsia="Aptos"/>
          <w:kern w:val="2"/>
          <w:lang w:val="en-ZA" w:eastAsia="en-US"/>
          <w14:ligatures w14:val="standardContextual"/>
        </w:rPr>
      </w:pPr>
      <w:r w:rsidRPr="004B4041">
        <w:rPr>
          <w:rFonts w:eastAsia="Aptos"/>
          <w:b/>
          <w:bCs/>
          <w:kern w:val="2"/>
          <w:lang w:val="en-ZA" w:eastAsia="en-US"/>
          <w14:ligatures w14:val="standardContextual"/>
        </w:rPr>
        <w:t>Mixed-method approaches</w:t>
      </w:r>
      <w:r w:rsidRPr="004B4041">
        <w:rPr>
          <w:rFonts w:eastAsia="Aptos"/>
          <w:kern w:val="2"/>
          <w:lang w:val="en-ZA" w:eastAsia="en-US"/>
          <w14:ligatures w14:val="standardContextual"/>
        </w:rPr>
        <w:t>: triangulating data across surveys, case studies, policy analysis, and participatory workshops.</w:t>
      </w:r>
    </w:p>
    <w:p w14:paraId="4FFE4F00" w14:textId="77777777" w:rsidR="004B4041" w:rsidRPr="004B4041" w:rsidRDefault="004B4041" w:rsidP="00316BFE">
      <w:pPr>
        <w:numPr>
          <w:ilvl w:val="0"/>
          <w:numId w:val="11"/>
        </w:numPr>
        <w:textAlignment w:val="auto"/>
        <w:rPr>
          <w:rFonts w:eastAsia="Aptos"/>
          <w:kern w:val="2"/>
          <w:lang w:val="en-ZA" w:eastAsia="en-US"/>
          <w14:ligatures w14:val="standardContextual"/>
        </w:rPr>
      </w:pPr>
      <w:r w:rsidRPr="004B4041">
        <w:rPr>
          <w:rFonts w:eastAsia="Aptos"/>
          <w:b/>
          <w:bCs/>
          <w:kern w:val="2"/>
          <w:lang w:val="en-ZA" w:eastAsia="en-US"/>
          <w14:ligatures w14:val="standardContextual"/>
        </w:rPr>
        <w:t>Longitudinal tracking</w:t>
      </w:r>
      <w:r w:rsidRPr="004B4041">
        <w:rPr>
          <w:rFonts w:eastAsia="Aptos"/>
          <w:kern w:val="2"/>
          <w:lang w:val="en-ZA" w:eastAsia="en-US"/>
          <w14:ligatures w14:val="standardContextual"/>
        </w:rPr>
        <w:t>: following beneficiaries over time to capture sustained change, e.g., tracking Sunrise Campaign participants years after programme completion.</w:t>
      </w:r>
    </w:p>
    <w:p w14:paraId="6A299707" w14:textId="77777777" w:rsidR="004B4041" w:rsidRPr="004B4041" w:rsidRDefault="004B4041" w:rsidP="00316BFE">
      <w:pPr>
        <w:numPr>
          <w:ilvl w:val="0"/>
          <w:numId w:val="11"/>
        </w:numPr>
        <w:textAlignment w:val="auto"/>
        <w:rPr>
          <w:rFonts w:eastAsia="Aptos"/>
          <w:kern w:val="2"/>
          <w:lang w:val="en-ZA" w:eastAsia="en-US"/>
          <w14:ligatures w14:val="standardContextual"/>
        </w:rPr>
      </w:pPr>
      <w:r w:rsidRPr="004B4041">
        <w:rPr>
          <w:rFonts w:eastAsia="Aptos"/>
          <w:b/>
          <w:bCs/>
          <w:kern w:val="2"/>
          <w:lang w:val="en-ZA" w:eastAsia="en-US"/>
          <w14:ligatures w14:val="standardContextual"/>
        </w:rPr>
        <w:t>Participatory research</w:t>
      </w:r>
      <w:r w:rsidRPr="004B4041">
        <w:rPr>
          <w:rFonts w:eastAsia="Aptos"/>
          <w:kern w:val="2"/>
          <w:lang w:val="en-ZA" w:eastAsia="en-US"/>
          <w14:ligatures w14:val="standardContextual"/>
        </w:rPr>
        <w:t>: communities and partners as co-researchers, not just respondents.</w:t>
      </w:r>
    </w:p>
    <w:p w14:paraId="5893D430" w14:textId="2C6DCA96" w:rsidR="004B4041" w:rsidRPr="004B4041" w:rsidRDefault="004B4041" w:rsidP="00316BFE">
      <w:pPr>
        <w:textAlignment w:val="auto"/>
        <w:rPr>
          <w:rFonts w:eastAsia="Aptos"/>
          <w:kern w:val="2"/>
          <w:lang w:val="en-ZA" w:eastAsia="en-US"/>
          <w14:ligatures w14:val="standardContextual"/>
        </w:rPr>
      </w:pPr>
      <w:r w:rsidRPr="004B4041">
        <w:rPr>
          <w:rFonts w:eastAsia="Aptos"/>
          <w:b/>
          <w:bCs/>
          <w:kern w:val="2"/>
          <w:lang w:val="en-ZA" w:eastAsia="en-US"/>
          <w14:ligatures w14:val="standardContextual"/>
        </w:rPr>
        <w:t xml:space="preserve">Innovations for </w:t>
      </w:r>
      <w:r w:rsidR="00DF2C53">
        <w:rPr>
          <w:rFonts w:eastAsia="Aptos"/>
          <w:b/>
          <w:bCs/>
          <w:kern w:val="2"/>
          <w:lang w:val="en-ZA" w:eastAsia="en-US"/>
          <w14:ligatures w14:val="standardContextual"/>
        </w:rPr>
        <w:t>2026</w:t>
      </w:r>
      <w:r w:rsidRPr="004B4041">
        <w:rPr>
          <w:rFonts w:eastAsia="Aptos"/>
          <w:b/>
          <w:bCs/>
          <w:kern w:val="2"/>
          <w:lang w:val="en-ZA" w:eastAsia="en-US"/>
          <w14:ligatures w14:val="standardContextual"/>
        </w:rPr>
        <w:t>–2030</w:t>
      </w:r>
      <w:r w:rsidRPr="004B4041">
        <w:rPr>
          <w:rFonts w:eastAsia="Aptos"/>
          <w:kern w:val="2"/>
          <w:lang w:val="en-ZA" w:eastAsia="en-US"/>
          <w14:ligatures w14:val="standardContextual"/>
        </w:rPr>
        <w:t xml:space="preserve"> will include:</w:t>
      </w:r>
    </w:p>
    <w:p w14:paraId="3A401DD0" w14:textId="77777777" w:rsidR="004B4041" w:rsidRPr="004B4041" w:rsidRDefault="004B4041" w:rsidP="00316BFE">
      <w:pPr>
        <w:numPr>
          <w:ilvl w:val="0"/>
          <w:numId w:val="12"/>
        </w:numPr>
        <w:textAlignment w:val="auto"/>
        <w:rPr>
          <w:rFonts w:eastAsia="Aptos"/>
          <w:kern w:val="2"/>
          <w:lang w:val="en-ZA" w:eastAsia="en-US"/>
          <w14:ligatures w14:val="standardContextual"/>
        </w:rPr>
      </w:pPr>
      <w:r w:rsidRPr="004B4041">
        <w:rPr>
          <w:rFonts w:eastAsia="Aptos"/>
          <w:kern w:val="2"/>
          <w:lang w:val="en-ZA" w:eastAsia="en-US"/>
          <w14:ligatures w14:val="standardContextual"/>
        </w:rPr>
        <w:t>Community dashboards where councils and women’s groups can view local gender indicators in real-time.</w:t>
      </w:r>
    </w:p>
    <w:p w14:paraId="48C48F60" w14:textId="77777777" w:rsidR="004B4041" w:rsidRPr="004B4041" w:rsidRDefault="004B4041" w:rsidP="00316BFE">
      <w:pPr>
        <w:numPr>
          <w:ilvl w:val="0"/>
          <w:numId w:val="12"/>
        </w:numPr>
        <w:textAlignment w:val="auto"/>
        <w:rPr>
          <w:rFonts w:eastAsia="Aptos"/>
          <w:kern w:val="2"/>
          <w:lang w:val="en-ZA" w:eastAsia="en-US"/>
          <w14:ligatures w14:val="standardContextual"/>
        </w:rPr>
      </w:pPr>
      <w:r w:rsidRPr="004B4041">
        <w:rPr>
          <w:rFonts w:eastAsia="Aptos"/>
          <w:kern w:val="2"/>
          <w:lang w:val="en-ZA" w:eastAsia="en-US"/>
          <w14:ligatures w14:val="standardContextual"/>
        </w:rPr>
        <w:t>AI-assisted data analysis for faster processing of large datasets, with human oversight to ensure ethical and feminist use.</w:t>
      </w:r>
    </w:p>
    <w:p w14:paraId="37BD3569" w14:textId="77777777" w:rsidR="004B4041" w:rsidRPr="004B4041" w:rsidRDefault="004B4041" w:rsidP="00316BFE">
      <w:pPr>
        <w:numPr>
          <w:ilvl w:val="0"/>
          <w:numId w:val="12"/>
        </w:numPr>
        <w:textAlignment w:val="auto"/>
        <w:rPr>
          <w:rFonts w:eastAsia="Aptos"/>
          <w:kern w:val="2"/>
          <w:lang w:val="en-ZA" w:eastAsia="en-US"/>
          <w14:ligatures w14:val="standardContextual"/>
        </w:rPr>
      </w:pPr>
      <w:r w:rsidRPr="004B4041">
        <w:rPr>
          <w:rFonts w:eastAsia="Aptos"/>
          <w:kern w:val="2"/>
          <w:lang w:val="en-ZA" w:eastAsia="en-US"/>
          <w14:ligatures w14:val="standardContextual"/>
        </w:rPr>
        <w:t>Expanded use of mobile data collection tools to reach remote areas cost-effectively.</w:t>
      </w:r>
    </w:p>
    <w:p w14:paraId="70B6C752" w14:textId="77777777" w:rsidR="004B4041" w:rsidRPr="004B4041" w:rsidRDefault="004B4041" w:rsidP="00316BFE">
      <w:pPr>
        <w:textAlignment w:val="auto"/>
        <w:rPr>
          <w:rFonts w:eastAsia="Aptos"/>
          <w:kern w:val="2"/>
          <w:lang w:val="en-ZA" w:eastAsia="en-US"/>
          <w14:ligatures w14:val="standardContextual"/>
        </w:rPr>
      </w:pPr>
    </w:p>
    <w:p w14:paraId="2F098E40" w14:textId="77777777" w:rsidR="004B4041" w:rsidRPr="004B4041" w:rsidRDefault="004B4041" w:rsidP="00316BFE">
      <w:pPr>
        <w:textAlignment w:val="auto"/>
        <w:rPr>
          <w:rFonts w:eastAsia="Aptos"/>
          <w:b/>
          <w:bCs/>
          <w:kern w:val="2"/>
          <w:lang w:val="en-ZA" w:eastAsia="en-US"/>
          <w14:ligatures w14:val="standardContextual"/>
        </w:rPr>
      </w:pPr>
      <w:r w:rsidRPr="004B4041">
        <w:rPr>
          <w:rFonts w:eastAsia="Aptos"/>
          <w:b/>
          <w:bCs/>
          <w:kern w:val="2"/>
          <w:lang w:val="en-ZA" w:eastAsia="en-US"/>
          <w14:ligatures w14:val="standardContextual"/>
        </w:rPr>
        <w:t>5. The MEL Cycle: From Planning to Learning</w:t>
      </w:r>
    </w:p>
    <w:p w14:paraId="1CA2F1A9" w14:textId="77777777" w:rsidR="004B4041" w:rsidRPr="004B4041" w:rsidRDefault="004B4041" w:rsidP="00316BFE">
      <w:pPr>
        <w:textAlignment w:val="auto"/>
        <w:rPr>
          <w:rFonts w:eastAsia="Aptos"/>
          <w:kern w:val="2"/>
          <w:lang w:val="en-ZA" w:eastAsia="en-US"/>
          <w14:ligatures w14:val="standardContextual"/>
        </w:rPr>
      </w:pPr>
      <w:r w:rsidRPr="004B4041">
        <w:rPr>
          <w:rFonts w:eastAsia="Aptos"/>
          <w:b/>
          <w:bCs/>
          <w:kern w:val="2"/>
          <w:lang w:val="en-ZA" w:eastAsia="en-US"/>
          <w14:ligatures w14:val="standardContextual"/>
        </w:rPr>
        <w:t>1. Planning</w:t>
      </w:r>
    </w:p>
    <w:p w14:paraId="321DB404" w14:textId="77777777" w:rsidR="004B4041" w:rsidRPr="004B4041" w:rsidRDefault="004B4041" w:rsidP="00316BFE">
      <w:pPr>
        <w:numPr>
          <w:ilvl w:val="0"/>
          <w:numId w:val="13"/>
        </w:numPr>
        <w:textAlignment w:val="auto"/>
        <w:rPr>
          <w:rFonts w:eastAsia="Aptos"/>
          <w:kern w:val="2"/>
          <w:lang w:val="en-ZA" w:eastAsia="en-US"/>
          <w14:ligatures w14:val="standardContextual"/>
        </w:rPr>
      </w:pPr>
      <w:r w:rsidRPr="004B4041">
        <w:rPr>
          <w:rFonts w:eastAsia="Aptos"/>
          <w:kern w:val="2"/>
          <w:lang w:val="en-ZA" w:eastAsia="en-US"/>
          <w14:ligatures w14:val="standardContextual"/>
        </w:rPr>
        <w:lastRenderedPageBreak/>
        <w:t xml:space="preserve">Each programme will start with a co-created </w:t>
      </w:r>
      <w:r w:rsidRPr="004B4041">
        <w:rPr>
          <w:rFonts w:eastAsia="Aptos"/>
          <w:b/>
          <w:bCs/>
          <w:kern w:val="2"/>
          <w:lang w:val="en-ZA" w:eastAsia="en-US"/>
          <w14:ligatures w14:val="standardContextual"/>
        </w:rPr>
        <w:t>Theory of Change</w:t>
      </w:r>
      <w:r w:rsidRPr="004B4041">
        <w:rPr>
          <w:rFonts w:eastAsia="Aptos"/>
          <w:kern w:val="2"/>
          <w:lang w:val="en-ZA" w:eastAsia="en-US"/>
          <w14:ligatures w14:val="standardContextual"/>
        </w:rPr>
        <w:t xml:space="preserve"> (</w:t>
      </w:r>
      <w:proofErr w:type="spellStart"/>
      <w:r w:rsidRPr="004B4041">
        <w:rPr>
          <w:rFonts w:eastAsia="Aptos"/>
          <w:kern w:val="2"/>
          <w:lang w:val="en-ZA" w:eastAsia="en-US"/>
          <w14:ligatures w14:val="standardContextual"/>
        </w:rPr>
        <w:t>ToC</w:t>
      </w:r>
      <w:proofErr w:type="spellEnd"/>
      <w:r w:rsidRPr="004B4041">
        <w:rPr>
          <w:rFonts w:eastAsia="Aptos"/>
          <w:kern w:val="2"/>
          <w:lang w:val="en-ZA" w:eastAsia="en-US"/>
          <w14:ligatures w14:val="standardContextual"/>
        </w:rPr>
        <w:t>).</w:t>
      </w:r>
    </w:p>
    <w:p w14:paraId="388FCC34" w14:textId="77777777" w:rsidR="004B4041" w:rsidRPr="004B4041" w:rsidRDefault="004B4041" w:rsidP="00316BFE">
      <w:pPr>
        <w:numPr>
          <w:ilvl w:val="0"/>
          <w:numId w:val="13"/>
        </w:numPr>
        <w:textAlignment w:val="auto"/>
        <w:rPr>
          <w:rFonts w:eastAsia="Aptos"/>
          <w:kern w:val="2"/>
          <w:lang w:val="en-ZA" w:eastAsia="en-US"/>
          <w14:ligatures w14:val="standardContextual"/>
        </w:rPr>
      </w:pPr>
      <w:r w:rsidRPr="004B4041">
        <w:rPr>
          <w:rFonts w:eastAsia="Aptos"/>
          <w:kern w:val="2"/>
          <w:lang w:val="en-ZA" w:eastAsia="en-US"/>
          <w14:ligatures w14:val="standardContextual"/>
        </w:rPr>
        <w:t>Partners and beneficiaries will define what change looks like in their contexts.</w:t>
      </w:r>
    </w:p>
    <w:p w14:paraId="7F99BD0E" w14:textId="77777777" w:rsidR="004B4041" w:rsidRPr="004B4041" w:rsidRDefault="004B4041" w:rsidP="00316BFE">
      <w:pPr>
        <w:textAlignment w:val="auto"/>
        <w:rPr>
          <w:rFonts w:eastAsia="Aptos"/>
          <w:kern w:val="2"/>
          <w:lang w:val="en-ZA" w:eastAsia="en-US"/>
          <w14:ligatures w14:val="standardContextual"/>
        </w:rPr>
      </w:pPr>
      <w:r w:rsidRPr="004B4041">
        <w:rPr>
          <w:rFonts w:eastAsia="Aptos"/>
          <w:b/>
          <w:bCs/>
          <w:kern w:val="2"/>
          <w:lang w:val="en-ZA" w:eastAsia="en-US"/>
          <w14:ligatures w14:val="standardContextual"/>
        </w:rPr>
        <w:t>2. Monitoring</w:t>
      </w:r>
    </w:p>
    <w:p w14:paraId="47F6BDF1" w14:textId="77777777" w:rsidR="004B4041" w:rsidRPr="004B4041" w:rsidRDefault="004B4041" w:rsidP="00316BFE">
      <w:pPr>
        <w:numPr>
          <w:ilvl w:val="0"/>
          <w:numId w:val="14"/>
        </w:numPr>
        <w:textAlignment w:val="auto"/>
        <w:rPr>
          <w:rFonts w:eastAsia="Aptos"/>
          <w:kern w:val="2"/>
          <w:lang w:val="en-ZA" w:eastAsia="en-US"/>
          <w14:ligatures w14:val="standardContextual"/>
        </w:rPr>
      </w:pPr>
      <w:r w:rsidRPr="004B4041">
        <w:rPr>
          <w:rFonts w:eastAsia="Aptos"/>
          <w:kern w:val="2"/>
          <w:lang w:val="en-ZA" w:eastAsia="en-US"/>
          <w14:ligatures w14:val="standardContextual"/>
        </w:rPr>
        <w:t>Routine data collection using digital platforms (</w:t>
      </w:r>
      <w:proofErr w:type="spellStart"/>
      <w:r w:rsidRPr="004B4041">
        <w:rPr>
          <w:rFonts w:eastAsia="Aptos"/>
          <w:kern w:val="2"/>
          <w:lang w:val="en-ZA" w:eastAsia="en-US"/>
          <w14:ligatures w14:val="standardContextual"/>
        </w:rPr>
        <w:t>Alchemer</w:t>
      </w:r>
      <w:proofErr w:type="spellEnd"/>
      <w:r w:rsidRPr="004B4041">
        <w:rPr>
          <w:rFonts w:eastAsia="Aptos"/>
          <w:kern w:val="2"/>
          <w:lang w:val="en-ZA" w:eastAsia="en-US"/>
          <w14:ligatures w14:val="standardContextual"/>
        </w:rPr>
        <w:t>, Google Data Studio, IATI).</w:t>
      </w:r>
    </w:p>
    <w:p w14:paraId="5FE1AA21" w14:textId="77777777" w:rsidR="004B4041" w:rsidRPr="004B4041" w:rsidRDefault="004B4041" w:rsidP="00316BFE">
      <w:pPr>
        <w:numPr>
          <w:ilvl w:val="0"/>
          <w:numId w:val="14"/>
        </w:numPr>
        <w:textAlignment w:val="auto"/>
        <w:rPr>
          <w:rFonts w:eastAsia="Aptos"/>
          <w:kern w:val="2"/>
          <w:lang w:val="en-ZA" w:eastAsia="en-US"/>
          <w14:ligatures w14:val="standardContextual"/>
        </w:rPr>
      </w:pPr>
      <w:r w:rsidRPr="004B4041">
        <w:rPr>
          <w:rFonts w:eastAsia="Aptos"/>
          <w:kern w:val="2"/>
          <w:lang w:val="en-ZA" w:eastAsia="en-US"/>
          <w14:ligatures w14:val="standardContextual"/>
        </w:rPr>
        <w:t>Disaggregated indicators across gender, age, disability, and geography.</w:t>
      </w:r>
    </w:p>
    <w:p w14:paraId="6F489D2F" w14:textId="77777777" w:rsidR="004B4041" w:rsidRPr="004B4041" w:rsidRDefault="004B4041" w:rsidP="00316BFE">
      <w:pPr>
        <w:textAlignment w:val="auto"/>
        <w:rPr>
          <w:rFonts w:eastAsia="Aptos"/>
          <w:kern w:val="2"/>
          <w:lang w:val="en-ZA" w:eastAsia="en-US"/>
          <w14:ligatures w14:val="standardContextual"/>
        </w:rPr>
      </w:pPr>
      <w:r w:rsidRPr="004B4041">
        <w:rPr>
          <w:rFonts w:eastAsia="Aptos"/>
          <w:b/>
          <w:bCs/>
          <w:kern w:val="2"/>
          <w:lang w:val="en-ZA" w:eastAsia="en-US"/>
          <w14:ligatures w14:val="standardContextual"/>
        </w:rPr>
        <w:t>3. Evaluation</w:t>
      </w:r>
    </w:p>
    <w:p w14:paraId="4FC3152D" w14:textId="77777777" w:rsidR="004B4041" w:rsidRPr="004B4041" w:rsidRDefault="004B4041" w:rsidP="00316BFE">
      <w:pPr>
        <w:numPr>
          <w:ilvl w:val="0"/>
          <w:numId w:val="15"/>
        </w:numPr>
        <w:textAlignment w:val="auto"/>
        <w:rPr>
          <w:rFonts w:eastAsia="Aptos"/>
          <w:kern w:val="2"/>
          <w:lang w:val="en-ZA" w:eastAsia="en-US"/>
          <w14:ligatures w14:val="standardContextual"/>
        </w:rPr>
      </w:pPr>
      <w:r w:rsidRPr="004B4041">
        <w:rPr>
          <w:rFonts w:eastAsia="Aptos"/>
          <w:kern w:val="2"/>
          <w:lang w:val="en-ZA" w:eastAsia="en-US"/>
          <w14:ligatures w14:val="standardContextual"/>
        </w:rPr>
        <w:t>Independent evaluations for accountability.</w:t>
      </w:r>
    </w:p>
    <w:p w14:paraId="0A1037FE" w14:textId="77777777" w:rsidR="004B4041" w:rsidRPr="004B4041" w:rsidRDefault="004B4041" w:rsidP="00316BFE">
      <w:pPr>
        <w:numPr>
          <w:ilvl w:val="0"/>
          <w:numId w:val="15"/>
        </w:numPr>
        <w:textAlignment w:val="auto"/>
        <w:rPr>
          <w:rFonts w:eastAsia="Aptos"/>
          <w:kern w:val="2"/>
          <w:lang w:val="en-ZA" w:eastAsia="en-US"/>
          <w14:ligatures w14:val="standardContextual"/>
        </w:rPr>
      </w:pPr>
      <w:r w:rsidRPr="004B4041">
        <w:rPr>
          <w:rFonts w:eastAsia="Aptos"/>
          <w:kern w:val="2"/>
          <w:lang w:val="en-ZA" w:eastAsia="en-US"/>
          <w14:ligatures w14:val="standardContextual"/>
        </w:rPr>
        <w:t>Participatory evaluations (peer reviews, feminist reflection sessions).</w:t>
      </w:r>
    </w:p>
    <w:p w14:paraId="2B40BA2E" w14:textId="77777777" w:rsidR="004B4041" w:rsidRPr="004B4041" w:rsidRDefault="004B4041" w:rsidP="00316BFE">
      <w:pPr>
        <w:numPr>
          <w:ilvl w:val="0"/>
          <w:numId w:val="15"/>
        </w:numPr>
        <w:textAlignment w:val="auto"/>
        <w:rPr>
          <w:rFonts w:eastAsia="Aptos"/>
          <w:kern w:val="2"/>
          <w:lang w:val="en-ZA" w:eastAsia="en-US"/>
          <w14:ligatures w14:val="standardContextual"/>
        </w:rPr>
      </w:pPr>
      <w:r w:rsidRPr="004B4041">
        <w:rPr>
          <w:rFonts w:eastAsia="Aptos"/>
          <w:kern w:val="2"/>
          <w:lang w:val="en-ZA" w:eastAsia="en-US"/>
          <w14:ligatures w14:val="standardContextual"/>
        </w:rPr>
        <w:t xml:space="preserve">Focus on </w:t>
      </w:r>
      <w:r w:rsidRPr="004B4041">
        <w:rPr>
          <w:rFonts w:eastAsia="Aptos"/>
          <w:i/>
          <w:iCs/>
          <w:kern w:val="2"/>
          <w:lang w:val="en-ZA" w:eastAsia="en-US"/>
          <w14:ligatures w14:val="standardContextual"/>
        </w:rPr>
        <w:t>transformative outcomes</w:t>
      </w:r>
      <w:r w:rsidRPr="004B4041">
        <w:rPr>
          <w:rFonts w:eastAsia="Aptos"/>
          <w:kern w:val="2"/>
          <w:lang w:val="en-ZA" w:eastAsia="en-US"/>
          <w14:ligatures w14:val="standardContextual"/>
        </w:rPr>
        <w:t xml:space="preserve"> – e.g., changes in gender norms, power relations, or community agency.</w:t>
      </w:r>
    </w:p>
    <w:p w14:paraId="6D33454F" w14:textId="77777777" w:rsidR="004B4041" w:rsidRPr="004B4041" w:rsidRDefault="004B4041" w:rsidP="00316BFE">
      <w:pPr>
        <w:textAlignment w:val="auto"/>
        <w:rPr>
          <w:rFonts w:eastAsia="Aptos"/>
          <w:kern w:val="2"/>
          <w:lang w:val="en-ZA" w:eastAsia="en-US"/>
          <w14:ligatures w14:val="standardContextual"/>
        </w:rPr>
      </w:pPr>
      <w:r w:rsidRPr="004B4041">
        <w:rPr>
          <w:rFonts w:eastAsia="Aptos"/>
          <w:b/>
          <w:bCs/>
          <w:kern w:val="2"/>
          <w:lang w:val="en-ZA" w:eastAsia="en-US"/>
          <w14:ligatures w14:val="standardContextual"/>
        </w:rPr>
        <w:t>4. Learning</w:t>
      </w:r>
    </w:p>
    <w:p w14:paraId="62F6D64B" w14:textId="77777777" w:rsidR="004B4041" w:rsidRPr="004B4041" w:rsidRDefault="004B4041" w:rsidP="00316BFE">
      <w:pPr>
        <w:numPr>
          <w:ilvl w:val="0"/>
          <w:numId w:val="16"/>
        </w:numPr>
        <w:textAlignment w:val="auto"/>
        <w:rPr>
          <w:rFonts w:eastAsia="Aptos"/>
          <w:kern w:val="2"/>
          <w:lang w:val="en-ZA" w:eastAsia="en-US"/>
          <w14:ligatures w14:val="standardContextual"/>
        </w:rPr>
      </w:pPr>
      <w:r w:rsidRPr="004B4041">
        <w:rPr>
          <w:rFonts w:eastAsia="Aptos"/>
          <w:kern w:val="2"/>
          <w:lang w:val="en-ZA" w:eastAsia="en-US"/>
          <w14:ligatures w14:val="standardContextual"/>
        </w:rPr>
        <w:t xml:space="preserve">Annual </w:t>
      </w:r>
      <w:r w:rsidRPr="004B4041">
        <w:rPr>
          <w:rFonts w:eastAsia="Aptos"/>
          <w:i/>
          <w:iCs/>
          <w:kern w:val="2"/>
          <w:lang w:val="en-ZA" w:eastAsia="en-US"/>
          <w14:ligatures w14:val="standardContextual"/>
        </w:rPr>
        <w:t>Linking &amp; Learning Summits</w:t>
      </w:r>
      <w:r w:rsidRPr="004B4041">
        <w:rPr>
          <w:rFonts w:eastAsia="Aptos"/>
          <w:kern w:val="2"/>
          <w:lang w:val="en-ZA" w:eastAsia="en-US"/>
          <w14:ligatures w14:val="standardContextual"/>
        </w:rPr>
        <w:t xml:space="preserve"> bringing together partners, councils, media, and activists.</w:t>
      </w:r>
    </w:p>
    <w:p w14:paraId="3287D8FC" w14:textId="77777777" w:rsidR="004B4041" w:rsidRPr="004B4041" w:rsidRDefault="004B4041" w:rsidP="00316BFE">
      <w:pPr>
        <w:numPr>
          <w:ilvl w:val="0"/>
          <w:numId w:val="16"/>
        </w:numPr>
        <w:textAlignment w:val="auto"/>
        <w:rPr>
          <w:rFonts w:eastAsia="Aptos"/>
          <w:kern w:val="2"/>
          <w:lang w:val="en-ZA" w:eastAsia="en-US"/>
          <w14:ligatures w14:val="standardContextual"/>
        </w:rPr>
      </w:pPr>
      <w:r w:rsidRPr="004B4041">
        <w:rPr>
          <w:rFonts w:eastAsia="Aptos"/>
          <w:kern w:val="2"/>
          <w:lang w:val="en-ZA" w:eastAsia="en-US"/>
          <w14:ligatures w14:val="standardContextual"/>
        </w:rPr>
        <w:t>Reflection sessions embedded in programme cycles.</w:t>
      </w:r>
    </w:p>
    <w:p w14:paraId="209BF7F1" w14:textId="77777777" w:rsidR="004B4041" w:rsidRPr="004B4041" w:rsidRDefault="004B4041" w:rsidP="00316BFE">
      <w:pPr>
        <w:textAlignment w:val="auto"/>
        <w:rPr>
          <w:rFonts w:eastAsia="Aptos"/>
          <w:kern w:val="2"/>
          <w:lang w:val="en-ZA" w:eastAsia="en-US"/>
          <w14:ligatures w14:val="standardContextual"/>
        </w:rPr>
      </w:pPr>
      <w:r w:rsidRPr="004B4041">
        <w:rPr>
          <w:rFonts w:eastAsia="Aptos"/>
          <w:b/>
          <w:bCs/>
          <w:kern w:val="2"/>
          <w:lang w:val="en-ZA" w:eastAsia="en-US"/>
          <w14:ligatures w14:val="standardContextual"/>
        </w:rPr>
        <w:t>5. Adaptation</w:t>
      </w:r>
    </w:p>
    <w:p w14:paraId="1A839B77" w14:textId="77777777" w:rsidR="004B4041" w:rsidRPr="004B4041" w:rsidRDefault="004B4041" w:rsidP="00316BFE">
      <w:pPr>
        <w:numPr>
          <w:ilvl w:val="0"/>
          <w:numId w:val="17"/>
        </w:numPr>
        <w:textAlignment w:val="auto"/>
        <w:rPr>
          <w:rFonts w:eastAsia="Aptos"/>
          <w:kern w:val="2"/>
          <w:lang w:val="en-ZA" w:eastAsia="en-US"/>
          <w14:ligatures w14:val="standardContextual"/>
        </w:rPr>
      </w:pPr>
      <w:r w:rsidRPr="004B4041">
        <w:rPr>
          <w:rFonts w:eastAsia="Aptos"/>
          <w:kern w:val="2"/>
          <w:lang w:val="en-ZA" w:eastAsia="en-US"/>
          <w14:ligatures w14:val="standardContextual"/>
        </w:rPr>
        <w:t>Findings will directly influence programme design, advocacy strategies, and donor reporting.</w:t>
      </w:r>
    </w:p>
    <w:p w14:paraId="45EFDF93" w14:textId="77777777" w:rsidR="004B4041" w:rsidRPr="004B4041" w:rsidRDefault="004B4041" w:rsidP="00316BFE">
      <w:pPr>
        <w:numPr>
          <w:ilvl w:val="0"/>
          <w:numId w:val="17"/>
        </w:numPr>
        <w:textAlignment w:val="auto"/>
        <w:rPr>
          <w:rFonts w:eastAsia="Aptos"/>
          <w:kern w:val="2"/>
          <w:lang w:val="en-ZA" w:eastAsia="en-US"/>
          <w14:ligatures w14:val="standardContextual"/>
        </w:rPr>
      </w:pPr>
      <w:r w:rsidRPr="004B4041">
        <w:rPr>
          <w:rFonts w:eastAsia="Aptos"/>
          <w:kern w:val="2"/>
          <w:lang w:val="en-ZA" w:eastAsia="en-US"/>
          <w14:ligatures w14:val="standardContextual"/>
        </w:rPr>
        <w:t>Example: If citizen scorecards show declining trust in local councils, GL will adjust training priorities to focus on accountability mechanisms.</w:t>
      </w:r>
    </w:p>
    <w:p w14:paraId="1E60DED9" w14:textId="77777777" w:rsidR="004B4041" w:rsidRPr="004B4041" w:rsidRDefault="004B4041" w:rsidP="00316BFE">
      <w:pPr>
        <w:textAlignment w:val="auto"/>
        <w:rPr>
          <w:rFonts w:eastAsia="Aptos"/>
          <w:kern w:val="2"/>
          <w:lang w:val="en-ZA" w:eastAsia="en-US"/>
          <w14:ligatures w14:val="standardContextual"/>
        </w:rPr>
      </w:pPr>
    </w:p>
    <w:p w14:paraId="0551F983" w14:textId="77777777" w:rsidR="004B4041" w:rsidRPr="004B4041" w:rsidRDefault="004B4041" w:rsidP="00316BFE">
      <w:pPr>
        <w:textAlignment w:val="auto"/>
        <w:rPr>
          <w:rFonts w:eastAsia="Aptos"/>
          <w:b/>
          <w:bCs/>
          <w:kern w:val="2"/>
          <w:lang w:val="en-ZA" w:eastAsia="en-US"/>
          <w14:ligatures w14:val="standardContextual"/>
        </w:rPr>
      </w:pPr>
      <w:r w:rsidRPr="004B4041">
        <w:rPr>
          <w:rFonts w:eastAsia="Aptos"/>
          <w:b/>
          <w:bCs/>
          <w:kern w:val="2"/>
          <w:lang w:val="en-ZA" w:eastAsia="en-US"/>
          <w14:ligatures w14:val="standardContextual"/>
        </w:rPr>
        <w:t>6. Using Evidence for Change</w:t>
      </w:r>
    </w:p>
    <w:p w14:paraId="34DDBF6D" w14:textId="389EBED6" w:rsidR="004B4041" w:rsidRPr="004B4041" w:rsidRDefault="004B4041" w:rsidP="00316BFE">
      <w:pPr>
        <w:textAlignment w:val="auto"/>
        <w:rPr>
          <w:rFonts w:eastAsia="Aptos"/>
          <w:kern w:val="2"/>
          <w:lang w:val="en-ZA" w:eastAsia="en-US"/>
          <w14:ligatures w14:val="standardContextual"/>
        </w:rPr>
      </w:pPr>
      <w:r w:rsidRPr="004B4041">
        <w:rPr>
          <w:rFonts w:eastAsia="Aptos"/>
          <w:kern w:val="2"/>
          <w:lang w:val="en-ZA" w:eastAsia="en-US"/>
          <w14:ligatures w14:val="standardContextual"/>
        </w:rPr>
        <w:t>MEL evidence will be used at multiple levels</w:t>
      </w:r>
      <w:r w:rsidR="003B74F4" w:rsidRPr="00316BFE">
        <w:rPr>
          <w:rFonts w:eastAsia="Aptos"/>
          <w:kern w:val="2"/>
          <w:lang w:val="en-ZA" w:eastAsia="en-US"/>
          <w14:ligatures w14:val="standardContextual"/>
        </w:rPr>
        <w:t xml:space="preserve"> so GL</w:t>
      </w:r>
      <w:r w:rsidR="007579C8" w:rsidRPr="00316BFE">
        <w:rPr>
          <w:rFonts w:eastAsia="Aptos"/>
          <w:kern w:val="2"/>
          <w:lang w:val="en-ZA" w:eastAsia="en-US"/>
          <w14:ligatures w14:val="standardContextual"/>
        </w:rPr>
        <w:t xml:space="preserve"> can</w:t>
      </w:r>
      <w:r w:rsidR="003B74F4" w:rsidRPr="00316BFE">
        <w:rPr>
          <w:rFonts w:eastAsia="Aptos"/>
          <w:kern w:val="2"/>
          <w:lang w:val="en-ZA" w:eastAsia="en-US"/>
          <w14:ligatures w14:val="standardContextual"/>
        </w:rPr>
        <w:t xml:space="preserve"> </w:t>
      </w:r>
      <w:r w:rsidR="003B74F4" w:rsidRPr="004B4041">
        <w:rPr>
          <w:rFonts w:eastAsia="Aptos"/>
          <w:kern w:val="2"/>
          <w:lang w:val="en-ZA" w:eastAsia="en-US"/>
          <w14:ligatures w14:val="standardContextual"/>
        </w:rPr>
        <w:t xml:space="preserve">be recognised not just as a women’s rights NGO, but as a </w:t>
      </w:r>
      <w:r w:rsidR="003B74F4" w:rsidRPr="004B4041">
        <w:rPr>
          <w:rFonts w:eastAsia="Aptos"/>
          <w:b/>
          <w:bCs/>
          <w:kern w:val="2"/>
          <w:lang w:val="en-ZA" w:eastAsia="en-US"/>
          <w14:ligatures w14:val="standardContextual"/>
        </w:rPr>
        <w:t>knowledge hub</w:t>
      </w:r>
      <w:r w:rsidR="003B74F4" w:rsidRPr="004B4041">
        <w:rPr>
          <w:rFonts w:eastAsia="Aptos"/>
          <w:kern w:val="2"/>
          <w:lang w:val="en-ZA" w:eastAsia="en-US"/>
          <w14:ligatures w14:val="standardContextual"/>
        </w:rPr>
        <w:t xml:space="preserve"> driving feminist evidence in Southern </w:t>
      </w:r>
      <w:r w:rsidR="007579C8" w:rsidRPr="00316BFE">
        <w:rPr>
          <w:rFonts w:eastAsia="Aptos"/>
          <w:kern w:val="2"/>
          <w:lang w:val="en-ZA" w:eastAsia="en-US"/>
          <w14:ligatures w14:val="standardContextual"/>
        </w:rPr>
        <w:t>Africa.</w:t>
      </w:r>
    </w:p>
    <w:p w14:paraId="3A059236" w14:textId="77777777" w:rsidR="004B4041" w:rsidRPr="004B4041" w:rsidRDefault="004B4041" w:rsidP="00316BFE">
      <w:pPr>
        <w:numPr>
          <w:ilvl w:val="0"/>
          <w:numId w:val="18"/>
        </w:numPr>
        <w:textAlignment w:val="auto"/>
        <w:rPr>
          <w:rFonts w:eastAsia="Aptos"/>
          <w:kern w:val="2"/>
          <w:lang w:val="en-ZA" w:eastAsia="en-US"/>
          <w14:ligatures w14:val="standardContextual"/>
        </w:rPr>
      </w:pPr>
      <w:r w:rsidRPr="004B4041">
        <w:rPr>
          <w:rFonts w:eastAsia="Aptos"/>
          <w:b/>
          <w:bCs/>
          <w:kern w:val="2"/>
          <w:lang w:val="en-ZA" w:eastAsia="en-US"/>
          <w14:ligatures w14:val="standardContextual"/>
        </w:rPr>
        <w:t>Communities</w:t>
      </w:r>
      <w:r w:rsidRPr="004B4041">
        <w:rPr>
          <w:rFonts w:eastAsia="Aptos"/>
          <w:kern w:val="2"/>
          <w:lang w:val="en-ZA" w:eastAsia="en-US"/>
          <w14:ligatures w14:val="standardContextual"/>
        </w:rPr>
        <w:t>: accessible data formats (visual dashboards, community scorecards, storytelling workshops).</w:t>
      </w:r>
    </w:p>
    <w:p w14:paraId="02C704C0" w14:textId="3BDF0A66" w:rsidR="004B4041" w:rsidRPr="004B4041" w:rsidRDefault="007043D6" w:rsidP="00316BFE">
      <w:pPr>
        <w:numPr>
          <w:ilvl w:val="0"/>
          <w:numId w:val="18"/>
        </w:numPr>
        <w:textAlignment w:val="auto"/>
        <w:rPr>
          <w:rFonts w:eastAsia="Aptos"/>
          <w:kern w:val="2"/>
          <w:lang w:val="en-ZA" w:eastAsia="en-US"/>
          <w14:ligatures w14:val="standardContextual"/>
        </w:rPr>
      </w:pPr>
      <w:r w:rsidRPr="00316BFE">
        <w:rPr>
          <w:rFonts w:eastAsia="Aptos"/>
          <w:b/>
          <w:bCs/>
          <w:kern w:val="2"/>
          <w:lang w:val="en-ZA" w:eastAsia="en-US"/>
          <w14:ligatures w14:val="standardContextual"/>
        </w:rPr>
        <w:t>Policymakers</w:t>
      </w:r>
      <w:r w:rsidR="004B4041" w:rsidRPr="004B4041">
        <w:rPr>
          <w:rFonts w:eastAsia="Aptos"/>
          <w:kern w:val="2"/>
          <w:lang w:val="en-ZA" w:eastAsia="en-US"/>
          <w14:ligatures w14:val="standardContextual"/>
        </w:rPr>
        <w:t>: barometers, gender audits, and policy briefs to hold governments accountable.</w:t>
      </w:r>
    </w:p>
    <w:p w14:paraId="280DF924" w14:textId="77777777" w:rsidR="004B4041" w:rsidRPr="004B4041" w:rsidRDefault="004B4041" w:rsidP="00316BFE">
      <w:pPr>
        <w:numPr>
          <w:ilvl w:val="0"/>
          <w:numId w:val="18"/>
        </w:numPr>
        <w:textAlignment w:val="auto"/>
        <w:rPr>
          <w:rFonts w:eastAsia="Aptos"/>
          <w:kern w:val="2"/>
          <w:lang w:val="en-ZA" w:eastAsia="en-US"/>
          <w14:ligatures w14:val="standardContextual"/>
        </w:rPr>
      </w:pPr>
      <w:r w:rsidRPr="004B4041">
        <w:rPr>
          <w:rFonts w:eastAsia="Aptos"/>
          <w:b/>
          <w:bCs/>
          <w:kern w:val="2"/>
          <w:lang w:val="en-ZA" w:eastAsia="en-US"/>
          <w14:ligatures w14:val="standardContextual"/>
        </w:rPr>
        <w:t>Donors</w:t>
      </w:r>
      <w:r w:rsidRPr="004B4041">
        <w:rPr>
          <w:rFonts w:eastAsia="Aptos"/>
          <w:kern w:val="2"/>
          <w:lang w:val="en-ZA" w:eastAsia="en-US"/>
          <w14:ligatures w14:val="standardContextual"/>
        </w:rPr>
        <w:t>: robust, transparent reporting showing both impact and value for money.</w:t>
      </w:r>
    </w:p>
    <w:p w14:paraId="3B1BA72F" w14:textId="77777777" w:rsidR="004B4041" w:rsidRPr="004B4041" w:rsidRDefault="004B4041" w:rsidP="00316BFE">
      <w:pPr>
        <w:numPr>
          <w:ilvl w:val="0"/>
          <w:numId w:val="18"/>
        </w:numPr>
        <w:textAlignment w:val="auto"/>
        <w:rPr>
          <w:rFonts w:eastAsia="Aptos"/>
          <w:kern w:val="2"/>
          <w:lang w:val="en-ZA" w:eastAsia="en-US"/>
          <w14:ligatures w14:val="standardContextual"/>
        </w:rPr>
      </w:pPr>
      <w:r w:rsidRPr="004B4041">
        <w:rPr>
          <w:rFonts w:eastAsia="Aptos"/>
          <w:b/>
          <w:bCs/>
          <w:kern w:val="2"/>
          <w:lang w:val="en-ZA" w:eastAsia="en-US"/>
          <w14:ligatures w14:val="standardContextual"/>
        </w:rPr>
        <w:t>Partners</w:t>
      </w:r>
      <w:r w:rsidRPr="004B4041">
        <w:rPr>
          <w:rFonts w:eastAsia="Aptos"/>
          <w:kern w:val="2"/>
          <w:lang w:val="en-ZA" w:eastAsia="en-US"/>
          <w14:ligatures w14:val="standardContextual"/>
        </w:rPr>
        <w:t>: shared evidence for collective advocacy, coalition-building, and resource mobilisation.</w:t>
      </w:r>
    </w:p>
    <w:p w14:paraId="2EE97D08" w14:textId="77777777" w:rsidR="004B4041" w:rsidRPr="004B4041" w:rsidRDefault="004B4041" w:rsidP="00316BFE">
      <w:pPr>
        <w:numPr>
          <w:ilvl w:val="0"/>
          <w:numId w:val="18"/>
        </w:numPr>
        <w:textAlignment w:val="auto"/>
        <w:rPr>
          <w:rFonts w:eastAsia="Aptos"/>
          <w:kern w:val="2"/>
          <w:lang w:val="en-ZA" w:eastAsia="en-US"/>
          <w14:ligatures w14:val="standardContextual"/>
        </w:rPr>
      </w:pPr>
      <w:r w:rsidRPr="004B4041">
        <w:rPr>
          <w:rFonts w:eastAsia="Aptos"/>
          <w:b/>
          <w:bCs/>
          <w:kern w:val="2"/>
          <w:lang w:val="en-ZA" w:eastAsia="en-US"/>
          <w14:ligatures w14:val="standardContextual"/>
        </w:rPr>
        <w:t>Public</w:t>
      </w:r>
      <w:r w:rsidRPr="004B4041">
        <w:rPr>
          <w:rFonts w:eastAsia="Aptos"/>
          <w:kern w:val="2"/>
          <w:lang w:val="en-ZA" w:eastAsia="en-US"/>
          <w14:ligatures w14:val="standardContextual"/>
        </w:rPr>
        <w:t>: creative knowledge products (infographics, podcasts, short videos) to amplify gender justice issues.</w:t>
      </w:r>
    </w:p>
    <w:p w14:paraId="0FEAE814" w14:textId="77777777" w:rsidR="004B4041" w:rsidRPr="004B4041" w:rsidRDefault="004B4041" w:rsidP="00316BFE">
      <w:pPr>
        <w:textAlignment w:val="auto"/>
        <w:rPr>
          <w:rFonts w:eastAsia="Aptos"/>
          <w:b/>
          <w:bCs/>
          <w:kern w:val="2"/>
          <w:lang w:val="en-ZA" w:eastAsia="en-US"/>
          <w14:ligatures w14:val="standardContextual"/>
        </w:rPr>
      </w:pPr>
      <w:r w:rsidRPr="004B4041">
        <w:rPr>
          <w:rFonts w:eastAsia="Aptos"/>
          <w:b/>
          <w:bCs/>
          <w:kern w:val="2"/>
          <w:lang w:val="en-ZA" w:eastAsia="en-US"/>
          <w14:ligatures w14:val="standardContextual"/>
        </w:rPr>
        <w:t>7. Institutionalisation of MEL</w:t>
      </w:r>
    </w:p>
    <w:p w14:paraId="41D5F1C0" w14:textId="77777777" w:rsidR="004B4041" w:rsidRPr="004B4041" w:rsidRDefault="004B4041" w:rsidP="00316BFE">
      <w:pPr>
        <w:textAlignment w:val="auto"/>
        <w:rPr>
          <w:rFonts w:eastAsia="Aptos"/>
          <w:kern w:val="2"/>
          <w:lang w:val="en-ZA" w:eastAsia="en-US"/>
          <w14:ligatures w14:val="standardContextual"/>
        </w:rPr>
      </w:pPr>
      <w:r w:rsidRPr="004B4041">
        <w:rPr>
          <w:rFonts w:eastAsia="Aptos"/>
          <w:kern w:val="2"/>
          <w:lang w:val="en-ZA" w:eastAsia="en-US"/>
          <w14:ligatures w14:val="standardContextual"/>
        </w:rPr>
        <w:t>To sustain this vision, MEL will be institutionalised across GL:</w:t>
      </w:r>
    </w:p>
    <w:p w14:paraId="47A82C37" w14:textId="77777777" w:rsidR="004B4041" w:rsidRPr="004B4041" w:rsidRDefault="004B4041" w:rsidP="00316BFE">
      <w:pPr>
        <w:numPr>
          <w:ilvl w:val="0"/>
          <w:numId w:val="19"/>
        </w:numPr>
        <w:textAlignment w:val="auto"/>
        <w:rPr>
          <w:rFonts w:eastAsia="Aptos"/>
          <w:kern w:val="2"/>
          <w:lang w:val="en-ZA" w:eastAsia="en-US"/>
          <w14:ligatures w14:val="standardContextual"/>
        </w:rPr>
      </w:pPr>
      <w:r w:rsidRPr="004B4041">
        <w:rPr>
          <w:rFonts w:eastAsia="Aptos"/>
          <w:b/>
          <w:bCs/>
          <w:kern w:val="2"/>
          <w:lang w:val="en-ZA" w:eastAsia="en-US"/>
          <w14:ligatures w14:val="standardContextual"/>
        </w:rPr>
        <w:t>MEL Unit</w:t>
      </w:r>
      <w:r w:rsidRPr="004B4041">
        <w:rPr>
          <w:rFonts w:eastAsia="Aptos"/>
          <w:kern w:val="2"/>
          <w:lang w:val="en-ZA" w:eastAsia="en-US"/>
          <w14:ligatures w14:val="standardContextual"/>
        </w:rPr>
        <w:t>: responsible for standards, data integrity, and organisational learning.</w:t>
      </w:r>
    </w:p>
    <w:p w14:paraId="5213F8FA" w14:textId="77777777" w:rsidR="004B4041" w:rsidRPr="004B4041" w:rsidRDefault="004B4041" w:rsidP="00316BFE">
      <w:pPr>
        <w:numPr>
          <w:ilvl w:val="0"/>
          <w:numId w:val="19"/>
        </w:numPr>
        <w:textAlignment w:val="auto"/>
        <w:rPr>
          <w:rFonts w:eastAsia="Aptos"/>
          <w:kern w:val="2"/>
          <w:lang w:val="en-ZA" w:eastAsia="en-US"/>
          <w14:ligatures w14:val="standardContextual"/>
        </w:rPr>
      </w:pPr>
      <w:r w:rsidRPr="004B4041">
        <w:rPr>
          <w:rFonts w:eastAsia="Aptos"/>
          <w:b/>
          <w:bCs/>
          <w:kern w:val="2"/>
          <w:lang w:val="en-ZA" w:eastAsia="en-US"/>
          <w14:ligatures w14:val="standardContextual"/>
        </w:rPr>
        <w:t>Country Offices</w:t>
      </w:r>
      <w:r w:rsidRPr="004B4041">
        <w:rPr>
          <w:rFonts w:eastAsia="Aptos"/>
          <w:kern w:val="2"/>
          <w:lang w:val="en-ZA" w:eastAsia="en-US"/>
          <w14:ligatures w14:val="standardContextual"/>
        </w:rPr>
        <w:t>: act as “learning nodes,” responsible for contextualised MEL.</w:t>
      </w:r>
    </w:p>
    <w:p w14:paraId="63438189" w14:textId="77777777" w:rsidR="004B4041" w:rsidRPr="004B4041" w:rsidRDefault="004B4041" w:rsidP="00316BFE">
      <w:pPr>
        <w:numPr>
          <w:ilvl w:val="0"/>
          <w:numId w:val="19"/>
        </w:numPr>
        <w:textAlignment w:val="auto"/>
        <w:rPr>
          <w:rFonts w:eastAsia="Aptos"/>
          <w:kern w:val="2"/>
          <w:lang w:val="en-ZA" w:eastAsia="en-US"/>
          <w14:ligatures w14:val="standardContextual"/>
        </w:rPr>
      </w:pPr>
      <w:r w:rsidRPr="004B4041">
        <w:rPr>
          <w:rFonts w:eastAsia="Aptos"/>
          <w:b/>
          <w:bCs/>
          <w:kern w:val="2"/>
          <w:lang w:val="en-ZA" w:eastAsia="en-US"/>
          <w14:ligatures w14:val="standardContextual"/>
        </w:rPr>
        <w:t>Partners and Councils</w:t>
      </w:r>
      <w:r w:rsidRPr="004B4041">
        <w:rPr>
          <w:rFonts w:eastAsia="Aptos"/>
          <w:kern w:val="2"/>
          <w:lang w:val="en-ZA" w:eastAsia="en-US"/>
          <w14:ligatures w14:val="standardContextual"/>
        </w:rPr>
        <w:t>: trained and resourced to collect and use their own data.</w:t>
      </w:r>
    </w:p>
    <w:p w14:paraId="2FCD4222" w14:textId="77777777" w:rsidR="004B4041" w:rsidRPr="004B4041" w:rsidRDefault="004B4041" w:rsidP="00316BFE">
      <w:pPr>
        <w:numPr>
          <w:ilvl w:val="0"/>
          <w:numId w:val="19"/>
        </w:numPr>
        <w:textAlignment w:val="auto"/>
        <w:rPr>
          <w:rFonts w:eastAsia="Aptos"/>
          <w:kern w:val="2"/>
          <w:lang w:val="en-ZA" w:eastAsia="en-US"/>
          <w14:ligatures w14:val="standardContextual"/>
        </w:rPr>
      </w:pPr>
      <w:r w:rsidRPr="004B4041">
        <w:rPr>
          <w:rFonts w:eastAsia="Aptos"/>
          <w:b/>
          <w:bCs/>
          <w:kern w:val="2"/>
          <w:lang w:val="en-ZA" w:eastAsia="en-US"/>
          <w14:ligatures w14:val="standardContextual"/>
        </w:rPr>
        <w:t>Board and Governance</w:t>
      </w:r>
      <w:r w:rsidRPr="004B4041">
        <w:rPr>
          <w:rFonts w:eastAsia="Aptos"/>
          <w:kern w:val="2"/>
          <w:lang w:val="en-ZA" w:eastAsia="en-US"/>
          <w14:ligatures w14:val="standardContextual"/>
        </w:rPr>
        <w:t>: review MEL findings annually to ensure accountability.</w:t>
      </w:r>
    </w:p>
    <w:p w14:paraId="706ED243" w14:textId="77777777" w:rsidR="004B4041" w:rsidRPr="004B4041" w:rsidRDefault="004B4041" w:rsidP="00316BFE">
      <w:pPr>
        <w:numPr>
          <w:ilvl w:val="0"/>
          <w:numId w:val="19"/>
        </w:numPr>
        <w:textAlignment w:val="auto"/>
        <w:rPr>
          <w:rFonts w:eastAsia="Aptos"/>
          <w:kern w:val="2"/>
          <w:lang w:val="en-ZA" w:eastAsia="en-US"/>
          <w14:ligatures w14:val="standardContextual"/>
        </w:rPr>
      </w:pPr>
      <w:r w:rsidRPr="004B4041">
        <w:rPr>
          <w:rFonts w:eastAsia="Aptos"/>
          <w:b/>
          <w:bCs/>
          <w:kern w:val="2"/>
          <w:lang w:val="en-ZA" w:eastAsia="en-US"/>
          <w14:ligatures w14:val="standardContextual"/>
        </w:rPr>
        <w:t>Capacity Building</w:t>
      </w:r>
      <w:r w:rsidRPr="004B4041">
        <w:rPr>
          <w:rFonts w:eastAsia="Aptos"/>
          <w:kern w:val="2"/>
          <w:lang w:val="en-ZA" w:eastAsia="en-US"/>
          <w14:ligatures w14:val="standardContextual"/>
        </w:rPr>
        <w:t>: continuous training on feminist MEL, digital tools, and participatory methods.</w:t>
      </w:r>
    </w:p>
    <w:p w14:paraId="66855238" w14:textId="77777777" w:rsidR="004B4041" w:rsidRPr="004B4041" w:rsidRDefault="004B4041" w:rsidP="00316BFE">
      <w:pPr>
        <w:textAlignment w:val="auto"/>
        <w:rPr>
          <w:rFonts w:eastAsia="Aptos"/>
          <w:kern w:val="2"/>
          <w:lang w:val="en-ZA" w:eastAsia="en-US"/>
          <w14:ligatures w14:val="standardContextual"/>
        </w:rPr>
      </w:pPr>
    </w:p>
    <w:p w14:paraId="23B00E2E" w14:textId="77777777" w:rsidR="004B4041" w:rsidRPr="004B4041" w:rsidRDefault="004B4041" w:rsidP="00316BFE">
      <w:pPr>
        <w:textAlignment w:val="auto"/>
        <w:rPr>
          <w:rFonts w:eastAsia="Aptos"/>
          <w:b/>
          <w:bCs/>
          <w:kern w:val="2"/>
          <w:lang w:val="en-ZA" w:eastAsia="en-US"/>
          <w14:ligatures w14:val="standardContextual"/>
        </w:rPr>
      </w:pPr>
      <w:r w:rsidRPr="004B4041">
        <w:rPr>
          <w:rFonts w:eastAsia="Aptos"/>
          <w:b/>
          <w:bCs/>
          <w:kern w:val="2"/>
          <w:lang w:val="en-ZA" w:eastAsia="en-US"/>
          <w14:ligatures w14:val="standardContextual"/>
        </w:rPr>
        <w:t>8. Learning and Dissemination</w:t>
      </w:r>
    </w:p>
    <w:p w14:paraId="341CBA67" w14:textId="77777777" w:rsidR="004B4041" w:rsidRPr="004B4041" w:rsidRDefault="004B4041" w:rsidP="00316BFE">
      <w:pPr>
        <w:textAlignment w:val="auto"/>
        <w:rPr>
          <w:rFonts w:eastAsia="Aptos"/>
          <w:kern w:val="2"/>
          <w:lang w:val="en-ZA" w:eastAsia="en-US"/>
          <w14:ligatures w14:val="standardContextual"/>
        </w:rPr>
      </w:pPr>
      <w:r w:rsidRPr="004B4041">
        <w:rPr>
          <w:rFonts w:eastAsia="Aptos"/>
          <w:kern w:val="2"/>
          <w:lang w:val="en-ZA" w:eastAsia="en-US"/>
          <w14:ligatures w14:val="standardContextual"/>
        </w:rPr>
        <w:t xml:space="preserve">GL will amplify its role as a </w:t>
      </w:r>
      <w:r w:rsidRPr="004B4041">
        <w:rPr>
          <w:rFonts w:eastAsia="Aptos"/>
          <w:b/>
          <w:bCs/>
          <w:kern w:val="2"/>
          <w:lang w:val="en-ZA" w:eastAsia="en-US"/>
          <w14:ligatures w14:val="standardContextual"/>
        </w:rPr>
        <w:t>regional hub for feminist MEL</w:t>
      </w:r>
      <w:r w:rsidRPr="004B4041">
        <w:rPr>
          <w:rFonts w:eastAsia="Aptos"/>
          <w:kern w:val="2"/>
          <w:lang w:val="en-ZA" w:eastAsia="en-US"/>
          <w14:ligatures w14:val="standardContextual"/>
        </w:rPr>
        <w:t xml:space="preserve"> through:</w:t>
      </w:r>
    </w:p>
    <w:p w14:paraId="4D27C407" w14:textId="77777777" w:rsidR="004B4041" w:rsidRPr="004B4041" w:rsidRDefault="004B4041" w:rsidP="00316BFE">
      <w:pPr>
        <w:numPr>
          <w:ilvl w:val="0"/>
          <w:numId w:val="20"/>
        </w:numPr>
        <w:textAlignment w:val="auto"/>
        <w:rPr>
          <w:rFonts w:eastAsia="Aptos"/>
          <w:kern w:val="2"/>
          <w:lang w:val="en-ZA" w:eastAsia="en-US"/>
          <w14:ligatures w14:val="standardContextual"/>
        </w:rPr>
      </w:pPr>
      <w:r w:rsidRPr="004B4041">
        <w:rPr>
          <w:rFonts w:eastAsia="Aptos"/>
          <w:kern w:val="2"/>
          <w:lang w:val="en-ZA" w:eastAsia="en-US"/>
          <w14:ligatures w14:val="standardContextual"/>
        </w:rPr>
        <w:t xml:space="preserve">Annual </w:t>
      </w:r>
      <w:r w:rsidRPr="004B4041">
        <w:rPr>
          <w:rFonts w:eastAsia="Aptos"/>
          <w:b/>
          <w:bCs/>
          <w:kern w:val="2"/>
          <w:lang w:val="en-ZA" w:eastAsia="en-US"/>
          <w14:ligatures w14:val="standardContextual"/>
        </w:rPr>
        <w:t>#VoiceandChoice Barometer</w:t>
      </w:r>
      <w:r w:rsidRPr="004B4041">
        <w:rPr>
          <w:rFonts w:eastAsia="Aptos"/>
          <w:kern w:val="2"/>
          <w:lang w:val="en-ZA" w:eastAsia="en-US"/>
          <w14:ligatures w14:val="standardContextual"/>
        </w:rPr>
        <w:t>, enhanced with feminist MEL insights.</w:t>
      </w:r>
    </w:p>
    <w:p w14:paraId="09982CBE" w14:textId="77777777" w:rsidR="004B4041" w:rsidRPr="004B4041" w:rsidRDefault="004B4041" w:rsidP="00316BFE">
      <w:pPr>
        <w:numPr>
          <w:ilvl w:val="0"/>
          <w:numId w:val="20"/>
        </w:numPr>
        <w:textAlignment w:val="auto"/>
        <w:rPr>
          <w:rFonts w:eastAsia="Aptos"/>
          <w:kern w:val="2"/>
          <w:lang w:val="en-ZA" w:eastAsia="en-US"/>
          <w14:ligatures w14:val="standardContextual"/>
        </w:rPr>
      </w:pPr>
      <w:r w:rsidRPr="004B4041">
        <w:rPr>
          <w:rFonts w:eastAsia="Aptos"/>
          <w:b/>
          <w:bCs/>
          <w:kern w:val="2"/>
          <w:lang w:val="en-ZA" w:eastAsia="en-US"/>
          <w14:ligatures w14:val="standardContextual"/>
        </w:rPr>
        <w:t>Regional learning summits</w:t>
      </w:r>
      <w:r w:rsidRPr="004B4041">
        <w:rPr>
          <w:rFonts w:eastAsia="Aptos"/>
          <w:kern w:val="2"/>
          <w:lang w:val="en-ZA" w:eastAsia="en-US"/>
          <w14:ligatures w14:val="standardContextual"/>
        </w:rPr>
        <w:t xml:space="preserve"> showcasing best practices and stories of change.</w:t>
      </w:r>
    </w:p>
    <w:p w14:paraId="2DF93397" w14:textId="77777777" w:rsidR="004B4041" w:rsidRPr="004B4041" w:rsidRDefault="004B4041" w:rsidP="00316BFE">
      <w:pPr>
        <w:numPr>
          <w:ilvl w:val="0"/>
          <w:numId w:val="20"/>
        </w:numPr>
        <w:textAlignment w:val="auto"/>
        <w:rPr>
          <w:rFonts w:eastAsia="Aptos"/>
          <w:kern w:val="2"/>
          <w:lang w:val="en-ZA" w:eastAsia="en-US"/>
          <w14:ligatures w14:val="standardContextual"/>
        </w:rPr>
      </w:pPr>
      <w:r w:rsidRPr="004B4041">
        <w:rPr>
          <w:rFonts w:eastAsia="Aptos"/>
          <w:b/>
          <w:bCs/>
          <w:kern w:val="2"/>
          <w:lang w:val="en-ZA" w:eastAsia="en-US"/>
          <w14:ligatures w14:val="standardContextual"/>
        </w:rPr>
        <w:t>Digital platforms</w:t>
      </w:r>
      <w:r w:rsidRPr="004B4041">
        <w:rPr>
          <w:rFonts w:eastAsia="Aptos"/>
          <w:kern w:val="2"/>
          <w:lang w:val="en-ZA" w:eastAsia="en-US"/>
          <w14:ligatures w14:val="standardContextual"/>
        </w:rPr>
        <w:t xml:space="preserve"> – real-time dashboards, social media campaigns, multimedia reports.</w:t>
      </w:r>
    </w:p>
    <w:p w14:paraId="4C3CF508" w14:textId="77777777" w:rsidR="004B4041" w:rsidRPr="004B4041" w:rsidRDefault="004B4041" w:rsidP="00316BFE">
      <w:pPr>
        <w:numPr>
          <w:ilvl w:val="0"/>
          <w:numId w:val="20"/>
        </w:numPr>
        <w:textAlignment w:val="auto"/>
        <w:rPr>
          <w:rFonts w:eastAsia="Aptos"/>
          <w:kern w:val="2"/>
          <w:lang w:val="en-ZA" w:eastAsia="en-US"/>
          <w14:ligatures w14:val="standardContextual"/>
        </w:rPr>
      </w:pPr>
      <w:r w:rsidRPr="004B4041">
        <w:rPr>
          <w:rFonts w:eastAsia="Aptos"/>
          <w:b/>
          <w:bCs/>
          <w:kern w:val="2"/>
          <w:lang w:val="en-ZA" w:eastAsia="en-US"/>
          <w14:ligatures w14:val="standardContextual"/>
        </w:rPr>
        <w:t>Research publications</w:t>
      </w:r>
      <w:r w:rsidRPr="004B4041">
        <w:rPr>
          <w:rFonts w:eastAsia="Aptos"/>
          <w:kern w:val="2"/>
          <w:lang w:val="en-ZA" w:eastAsia="en-US"/>
          <w14:ligatures w14:val="standardContextual"/>
        </w:rPr>
        <w:t xml:space="preserve"> – policy papers, academic collaborations, and global contributions to feminist MEL discourse.</w:t>
      </w:r>
    </w:p>
    <w:p w14:paraId="2D4D641C" w14:textId="77777777" w:rsidR="004B4041" w:rsidRPr="004B4041" w:rsidRDefault="004B4041" w:rsidP="00316BFE">
      <w:pPr>
        <w:textAlignment w:val="auto"/>
        <w:rPr>
          <w:rFonts w:eastAsia="Aptos"/>
          <w:b/>
          <w:bCs/>
          <w:kern w:val="2"/>
          <w:lang w:val="en-ZA" w:eastAsia="en-US"/>
          <w14:ligatures w14:val="standardContextual"/>
        </w:rPr>
      </w:pPr>
      <w:r w:rsidRPr="004B4041">
        <w:rPr>
          <w:rFonts w:eastAsia="Aptos"/>
          <w:b/>
          <w:bCs/>
          <w:kern w:val="2"/>
          <w:lang w:val="en-ZA" w:eastAsia="en-US"/>
          <w14:ligatures w14:val="standardContextual"/>
        </w:rPr>
        <w:t>9. Risks and Mitigation</w:t>
      </w:r>
    </w:p>
    <w:p w14:paraId="0D0661D0" w14:textId="77777777" w:rsidR="004B4041" w:rsidRPr="004B4041" w:rsidRDefault="004B4041" w:rsidP="00316BFE">
      <w:pPr>
        <w:numPr>
          <w:ilvl w:val="0"/>
          <w:numId w:val="21"/>
        </w:numPr>
        <w:textAlignment w:val="auto"/>
        <w:rPr>
          <w:rFonts w:eastAsia="Aptos"/>
          <w:kern w:val="2"/>
          <w:lang w:val="en-ZA" w:eastAsia="en-US"/>
          <w14:ligatures w14:val="standardContextual"/>
        </w:rPr>
      </w:pPr>
      <w:r w:rsidRPr="004B4041">
        <w:rPr>
          <w:rFonts w:eastAsia="Aptos"/>
          <w:b/>
          <w:bCs/>
          <w:kern w:val="2"/>
          <w:lang w:val="en-ZA" w:eastAsia="en-US"/>
          <w14:ligatures w14:val="standardContextual"/>
        </w:rPr>
        <w:t>Data quality risks</w:t>
      </w:r>
      <w:r w:rsidRPr="004B4041">
        <w:rPr>
          <w:rFonts w:eastAsia="Aptos"/>
          <w:kern w:val="2"/>
          <w:lang w:val="en-ZA" w:eastAsia="en-US"/>
          <w14:ligatures w14:val="standardContextual"/>
        </w:rPr>
        <w:t xml:space="preserve"> → Mitigation: staff training, verification processes, triangulation.</w:t>
      </w:r>
    </w:p>
    <w:p w14:paraId="48E321A8" w14:textId="77777777" w:rsidR="004B4041" w:rsidRPr="004B4041" w:rsidRDefault="004B4041" w:rsidP="00316BFE">
      <w:pPr>
        <w:numPr>
          <w:ilvl w:val="0"/>
          <w:numId w:val="21"/>
        </w:numPr>
        <w:textAlignment w:val="auto"/>
        <w:rPr>
          <w:rFonts w:eastAsia="Aptos"/>
          <w:kern w:val="2"/>
          <w:lang w:val="en-ZA" w:eastAsia="en-US"/>
          <w14:ligatures w14:val="standardContextual"/>
        </w:rPr>
      </w:pPr>
      <w:r w:rsidRPr="004B4041">
        <w:rPr>
          <w:rFonts w:eastAsia="Aptos"/>
          <w:b/>
          <w:bCs/>
          <w:kern w:val="2"/>
          <w:lang w:val="en-ZA" w:eastAsia="en-US"/>
          <w14:ligatures w14:val="standardContextual"/>
        </w:rPr>
        <w:lastRenderedPageBreak/>
        <w:t>Political backlash</w:t>
      </w:r>
      <w:r w:rsidRPr="004B4041">
        <w:rPr>
          <w:rFonts w:eastAsia="Aptos"/>
          <w:kern w:val="2"/>
          <w:lang w:val="en-ZA" w:eastAsia="en-US"/>
          <w14:ligatures w14:val="standardContextual"/>
        </w:rPr>
        <w:t xml:space="preserve"> on sensitive issues (LGBTIQ, SRHR) → Mitigation: anonymous reporting, safeguarding, solidarity networks.</w:t>
      </w:r>
    </w:p>
    <w:p w14:paraId="4C8F139B" w14:textId="77777777" w:rsidR="004B4041" w:rsidRPr="004B4041" w:rsidRDefault="004B4041" w:rsidP="00316BFE">
      <w:pPr>
        <w:numPr>
          <w:ilvl w:val="0"/>
          <w:numId w:val="21"/>
        </w:numPr>
        <w:textAlignment w:val="auto"/>
        <w:rPr>
          <w:rFonts w:eastAsia="Aptos"/>
          <w:kern w:val="2"/>
          <w:lang w:val="en-ZA" w:eastAsia="en-US"/>
          <w14:ligatures w14:val="standardContextual"/>
        </w:rPr>
      </w:pPr>
      <w:r w:rsidRPr="004B4041">
        <w:rPr>
          <w:rFonts w:eastAsia="Aptos"/>
          <w:b/>
          <w:bCs/>
          <w:kern w:val="2"/>
          <w:lang w:val="en-ZA" w:eastAsia="en-US"/>
          <w14:ligatures w14:val="standardContextual"/>
        </w:rPr>
        <w:t>Funding constraints</w:t>
      </w:r>
      <w:r w:rsidRPr="004B4041">
        <w:rPr>
          <w:rFonts w:eastAsia="Aptos"/>
          <w:kern w:val="2"/>
          <w:lang w:val="en-ZA" w:eastAsia="en-US"/>
          <w14:ligatures w14:val="standardContextual"/>
        </w:rPr>
        <w:t xml:space="preserve"> → Mitigation: integrate MEL into all funding proposals; promote MEL as a value-added service.</w:t>
      </w:r>
    </w:p>
    <w:p w14:paraId="27EFF887" w14:textId="77777777" w:rsidR="004B4041" w:rsidRPr="004B4041" w:rsidRDefault="004B4041" w:rsidP="00316BFE">
      <w:pPr>
        <w:numPr>
          <w:ilvl w:val="0"/>
          <w:numId w:val="21"/>
        </w:numPr>
        <w:textAlignment w:val="auto"/>
        <w:rPr>
          <w:rFonts w:eastAsia="Aptos"/>
          <w:kern w:val="2"/>
          <w:lang w:val="en-ZA" w:eastAsia="en-US"/>
          <w14:ligatures w14:val="standardContextual"/>
        </w:rPr>
      </w:pPr>
      <w:r w:rsidRPr="004B4041">
        <w:rPr>
          <w:rFonts w:eastAsia="Aptos"/>
          <w:b/>
          <w:bCs/>
          <w:kern w:val="2"/>
          <w:lang w:val="en-ZA" w:eastAsia="en-US"/>
          <w14:ligatures w14:val="standardContextual"/>
        </w:rPr>
        <w:t>Digital exclusion</w:t>
      </w:r>
      <w:r w:rsidRPr="004B4041">
        <w:rPr>
          <w:rFonts w:eastAsia="Aptos"/>
          <w:kern w:val="2"/>
          <w:lang w:val="en-ZA" w:eastAsia="en-US"/>
          <w14:ligatures w14:val="standardContextual"/>
        </w:rPr>
        <w:t xml:space="preserve"> → Mitigation: blended approaches combining tech tools with face-to-face data gathering in remote areas.</w:t>
      </w:r>
    </w:p>
    <w:p w14:paraId="3C1E1701" w14:textId="77777777" w:rsidR="004B4041" w:rsidRPr="004B4041" w:rsidRDefault="004B4041" w:rsidP="00316BFE">
      <w:pPr>
        <w:textAlignment w:val="auto"/>
        <w:rPr>
          <w:rFonts w:eastAsia="Aptos"/>
          <w:kern w:val="2"/>
          <w:lang w:val="en-ZA" w:eastAsia="en-US"/>
          <w14:ligatures w14:val="standardContextual"/>
        </w:rPr>
      </w:pPr>
    </w:p>
    <w:p w14:paraId="69655189" w14:textId="59C8830D" w:rsidR="004B4041" w:rsidRPr="004B4041" w:rsidRDefault="004B4041" w:rsidP="00316BFE">
      <w:pPr>
        <w:textAlignment w:val="auto"/>
        <w:rPr>
          <w:rFonts w:eastAsia="Aptos"/>
          <w:b/>
          <w:bCs/>
          <w:kern w:val="2"/>
          <w:lang w:val="en-ZA" w:eastAsia="en-US"/>
          <w14:ligatures w14:val="standardContextual"/>
        </w:rPr>
      </w:pPr>
      <w:r w:rsidRPr="004B4041">
        <w:rPr>
          <w:rFonts w:eastAsia="Aptos"/>
          <w:b/>
          <w:bCs/>
          <w:kern w:val="2"/>
          <w:lang w:val="en-ZA" w:eastAsia="en-US"/>
          <w14:ligatures w14:val="standardContextual"/>
        </w:rPr>
        <w:t xml:space="preserve">10. Looking Ahead: Commitments for </w:t>
      </w:r>
      <w:r w:rsidR="00DF2C53">
        <w:rPr>
          <w:rFonts w:eastAsia="Aptos"/>
          <w:b/>
          <w:bCs/>
          <w:kern w:val="2"/>
          <w:lang w:val="en-ZA" w:eastAsia="en-US"/>
          <w14:ligatures w14:val="standardContextual"/>
        </w:rPr>
        <w:t>2026</w:t>
      </w:r>
      <w:r w:rsidRPr="004B4041">
        <w:rPr>
          <w:rFonts w:eastAsia="Aptos"/>
          <w:b/>
          <w:bCs/>
          <w:kern w:val="2"/>
          <w:lang w:val="en-ZA" w:eastAsia="en-US"/>
          <w14:ligatures w14:val="standardContextual"/>
        </w:rPr>
        <w:t>–2030</w:t>
      </w:r>
    </w:p>
    <w:p w14:paraId="6EF5DC3E" w14:textId="77777777" w:rsidR="004B4041" w:rsidRPr="004B4041" w:rsidRDefault="004B4041" w:rsidP="00316BFE">
      <w:pPr>
        <w:textAlignment w:val="auto"/>
        <w:rPr>
          <w:rFonts w:eastAsia="Aptos"/>
          <w:kern w:val="2"/>
          <w:lang w:val="en-ZA" w:eastAsia="en-US"/>
          <w14:ligatures w14:val="standardContextual"/>
        </w:rPr>
      </w:pPr>
      <w:r w:rsidRPr="004B4041">
        <w:rPr>
          <w:rFonts w:eastAsia="Aptos"/>
          <w:kern w:val="2"/>
          <w:lang w:val="en-ZA" w:eastAsia="en-US"/>
          <w14:ligatures w14:val="standardContextual"/>
        </w:rPr>
        <w:t>By 2030, GL commits to:</w:t>
      </w:r>
    </w:p>
    <w:p w14:paraId="690F30CE" w14:textId="77777777" w:rsidR="004B4041" w:rsidRPr="004B4041" w:rsidRDefault="004B4041" w:rsidP="00316BFE">
      <w:pPr>
        <w:numPr>
          <w:ilvl w:val="0"/>
          <w:numId w:val="22"/>
        </w:numPr>
        <w:textAlignment w:val="auto"/>
        <w:rPr>
          <w:rFonts w:eastAsia="Aptos"/>
          <w:kern w:val="2"/>
          <w:lang w:val="en-ZA" w:eastAsia="en-US"/>
          <w14:ligatures w14:val="standardContextual"/>
        </w:rPr>
      </w:pPr>
      <w:r w:rsidRPr="004B4041">
        <w:rPr>
          <w:rFonts w:eastAsia="Aptos"/>
          <w:kern w:val="2"/>
          <w:lang w:val="en-ZA" w:eastAsia="en-US"/>
          <w14:ligatures w14:val="standardContextual"/>
        </w:rPr>
        <w:t xml:space="preserve">Developing a </w:t>
      </w:r>
      <w:r w:rsidRPr="004B4041">
        <w:rPr>
          <w:rFonts w:eastAsia="Aptos"/>
          <w:b/>
          <w:bCs/>
          <w:kern w:val="2"/>
          <w:lang w:val="en-ZA" w:eastAsia="en-US"/>
          <w14:ligatures w14:val="standardContextual"/>
        </w:rPr>
        <w:t>feminist results framework</w:t>
      </w:r>
      <w:r w:rsidRPr="004B4041">
        <w:rPr>
          <w:rFonts w:eastAsia="Aptos"/>
          <w:kern w:val="2"/>
          <w:lang w:val="en-ZA" w:eastAsia="en-US"/>
          <w14:ligatures w14:val="standardContextual"/>
        </w:rPr>
        <w:t xml:space="preserve"> linking impact, outcomes, outputs, and lived experiences.</w:t>
      </w:r>
    </w:p>
    <w:p w14:paraId="06D03976" w14:textId="77777777" w:rsidR="004B4041" w:rsidRPr="004B4041" w:rsidRDefault="004B4041" w:rsidP="00316BFE">
      <w:pPr>
        <w:numPr>
          <w:ilvl w:val="0"/>
          <w:numId w:val="22"/>
        </w:numPr>
        <w:textAlignment w:val="auto"/>
        <w:rPr>
          <w:rFonts w:eastAsia="Aptos"/>
          <w:kern w:val="2"/>
          <w:lang w:val="en-ZA" w:eastAsia="en-US"/>
          <w14:ligatures w14:val="standardContextual"/>
        </w:rPr>
      </w:pPr>
      <w:r w:rsidRPr="004B4041">
        <w:rPr>
          <w:rFonts w:eastAsia="Aptos"/>
          <w:kern w:val="2"/>
          <w:lang w:val="en-ZA" w:eastAsia="en-US"/>
          <w14:ligatures w14:val="standardContextual"/>
        </w:rPr>
        <w:t xml:space="preserve">Ensuring </w:t>
      </w:r>
      <w:r w:rsidRPr="004B4041">
        <w:rPr>
          <w:rFonts w:eastAsia="Aptos"/>
          <w:b/>
          <w:bCs/>
          <w:kern w:val="2"/>
          <w:lang w:val="en-ZA" w:eastAsia="en-US"/>
          <w14:ligatures w14:val="standardContextual"/>
        </w:rPr>
        <w:t>all data</w:t>
      </w:r>
      <w:r w:rsidRPr="004B4041">
        <w:rPr>
          <w:rFonts w:eastAsia="Aptos"/>
          <w:kern w:val="2"/>
          <w:lang w:val="en-ZA" w:eastAsia="en-US"/>
          <w14:ligatures w14:val="standardContextual"/>
        </w:rPr>
        <w:t xml:space="preserve"> is disaggregated by sex, gender identity, age, disability, and other intersectional markers.</w:t>
      </w:r>
    </w:p>
    <w:p w14:paraId="7D39298C" w14:textId="77777777" w:rsidR="004B4041" w:rsidRPr="004B4041" w:rsidRDefault="004B4041" w:rsidP="00316BFE">
      <w:pPr>
        <w:numPr>
          <w:ilvl w:val="0"/>
          <w:numId w:val="22"/>
        </w:numPr>
        <w:textAlignment w:val="auto"/>
        <w:rPr>
          <w:rFonts w:eastAsia="Aptos"/>
          <w:kern w:val="2"/>
          <w:lang w:val="en-ZA" w:eastAsia="en-US"/>
          <w14:ligatures w14:val="standardContextual"/>
        </w:rPr>
      </w:pPr>
      <w:r w:rsidRPr="004B4041">
        <w:rPr>
          <w:rFonts w:eastAsia="Aptos"/>
          <w:kern w:val="2"/>
          <w:lang w:val="en-ZA" w:eastAsia="en-US"/>
          <w14:ligatures w14:val="standardContextual"/>
        </w:rPr>
        <w:t xml:space="preserve">Expanding </w:t>
      </w:r>
      <w:r w:rsidRPr="004B4041">
        <w:rPr>
          <w:rFonts w:eastAsia="Aptos"/>
          <w:b/>
          <w:bCs/>
          <w:kern w:val="2"/>
          <w:lang w:val="en-ZA" w:eastAsia="en-US"/>
          <w14:ligatures w14:val="standardContextual"/>
        </w:rPr>
        <w:t>digital platforms</w:t>
      </w:r>
      <w:r w:rsidRPr="004B4041">
        <w:rPr>
          <w:rFonts w:eastAsia="Aptos"/>
          <w:kern w:val="2"/>
          <w:lang w:val="en-ZA" w:eastAsia="en-US"/>
          <w14:ligatures w14:val="standardContextual"/>
        </w:rPr>
        <w:t xml:space="preserve"> for real-time, transparent reporting.</w:t>
      </w:r>
    </w:p>
    <w:p w14:paraId="14FBDD38" w14:textId="77777777" w:rsidR="004B4041" w:rsidRPr="004B4041" w:rsidRDefault="004B4041" w:rsidP="00316BFE">
      <w:pPr>
        <w:numPr>
          <w:ilvl w:val="0"/>
          <w:numId w:val="22"/>
        </w:numPr>
        <w:textAlignment w:val="auto"/>
        <w:rPr>
          <w:rFonts w:eastAsia="Aptos"/>
          <w:kern w:val="2"/>
          <w:lang w:val="en-ZA" w:eastAsia="en-US"/>
          <w14:ligatures w14:val="standardContextual"/>
        </w:rPr>
      </w:pPr>
      <w:r w:rsidRPr="004B4041">
        <w:rPr>
          <w:rFonts w:eastAsia="Aptos"/>
          <w:kern w:val="2"/>
          <w:lang w:val="en-ZA" w:eastAsia="en-US"/>
          <w14:ligatures w14:val="standardContextual"/>
        </w:rPr>
        <w:t xml:space="preserve">Embedding </w:t>
      </w:r>
      <w:r w:rsidRPr="004B4041">
        <w:rPr>
          <w:rFonts w:eastAsia="Aptos"/>
          <w:b/>
          <w:bCs/>
          <w:kern w:val="2"/>
          <w:lang w:val="en-ZA" w:eastAsia="en-US"/>
          <w14:ligatures w14:val="standardContextual"/>
        </w:rPr>
        <w:t>participatory evaluations</w:t>
      </w:r>
      <w:r w:rsidRPr="004B4041">
        <w:rPr>
          <w:rFonts w:eastAsia="Aptos"/>
          <w:kern w:val="2"/>
          <w:lang w:val="en-ZA" w:eastAsia="en-US"/>
          <w14:ligatures w14:val="standardContextual"/>
        </w:rPr>
        <w:t xml:space="preserve"> that empower communities to shape findings.</w:t>
      </w:r>
    </w:p>
    <w:p w14:paraId="1D625C7A" w14:textId="77777777" w:rsidR="004B4041" w:rsidRPr="004B4041" w:rsidRDefault="004B4041" w:rsidP="00316BFE">
      <w:pPr>
        <w:numPr>
          <w:ilvl w:val="0"/>
          <w:numId w:val="22"/>
        </w:numPr>
        <w:textAlignment w:val="auto"/>
        <w:rPr>
          <w:rFonts w:eastAsia="Aptos"/>
          <w:kern w:val="2"/>
          <w:lang w:val="en-ZA" w:eastAsia="en-US"/>
          <w14:ligatures w14:val="standardContextual"/>
        </w:rPr>
      </w:pPr>
      <w:r w:rsidRPr="004B4041">
        <w:rPr>
          <w:rFonts w:eastAsia="Aptos"/>
          <w:kern w:val="2"/>
          <w:lang w:val="en-ZA" w:eastAsia="en-US"/>
          <w14:ligatures w14:val="standardContextual"/>
        </w:rPr>
        <w:t xml:space="preserve">Positioning GL as a </w:t>
      </w:r>
      <w:r w:rsidRPr="004B4041">
        <w:rPr>
          <w:rFonts w:eastAsia="Aptos"/>
          <w:b/>
          <w:bCs/>
          <w:kern w:val="2"/>
          <w:lang w:val="en-ZA" w:eastAsia="en-US"/>
          <w14:ligatures w14:val="standardContextual"/>
        </w:rPr>
        <w:t>Southern African thought leader</w:t>
      </w:r>
      <w:r w:rsidRPr="004B4041">
        <w:rPr>
          <w:rFonts w:eastAsia="Aptos"/>
          <w:kern w:val="2"/>
          <w:lang w:val="en-ZA" w:eastAsia="en-US"/>
          <w14:ligatures w14:val="standardContextual"/>
        </w:rPr>
        <w:t xml:space="preserve"> on feminist MEL.</w:t>
      </w:r>
    </w:p>
    <w:p w14:paraId="61827176" w14:textId="77777777" w:rsidR="004B4041" w:rsidRPr="004B4041" w:rsidRDefault="004B4041" w:rsidP="00316BFE">
      <w:pPr>
        <w:textAlignment w:val="auto"/>
        <w:rPr>
          <w:rFonts w:eastAsia="Aptos"/>
          <w:kern w:val="2"/>
          <w:lang w:val="en-ZA" w:eastAsia="en-US"/>
          <w14:ligatures w14:val="standardContextual"/>
        </w:rPr>
      </w:pPr>
    </w:p>
    <w:p w14:paraId="64479E19" w14:textId="69D8AFFA" w:rsidR="004B4041" w:rsidRPr="004B4041" w:rsidRDefault="004B4041" w:rsidP="00316BFE">
      <w:pPr>
        <w:textAlignment w:val="auto"/>
        <w:rPr>
          <w:rFonts w:eastAsia="Aptos"/>
          <w:b/>
          <w:bCs/>
          <w:kern w:val="2"/>
          <w:lang w:val="en-ZA" w:eastAsia="en-US"/>
          <w14:ligatures w14:val="standardContextual"/>
        </w:rPr>
      </w:pPr>
      <w:r w:rsidRPr="004B4041">
        <w:rPr>
          <w:rFonts w:eastAsia="Aptos"/>
          <w:b/>
          <w:bCs/>
          <w:kern w:val="2"/>
          <w:lang w:val="en-ZA" w:eastAsia="en-US"/>
          <w14:ligatures w14:val="standardContextual"/>
        </w:rPr>
        <w:t xml:space="preserve">Gender Links Monitoring, Evaluation and Learning (MEL) Strategy </w:t>
      </w:r>
      <w:r w:rsidR="00DF2C53">
        <w:rPr>
          <w:rFonts w:eastAsia="Aptos"/>
          <w:b/>
          <w:bCs/>
          <w:kern w:val="2"/>
          <w:lang w:val="en-ZA" w:eastAsia="en-US"/>
          <w14:ligatures w14:val="standardContextual"/>
        </w:rPr>
        <w:t>2026</w:t>
      </w:r>
      <w:r w:rsidRPr="004B4041">
        <w:rPr>
          <w:rFonts w:eastAsia="Aptos"/>
          <w:b/>
          <w:bCs/>
          <w:kern w:val="2"/>
          <w:lang w:val="en-ZA" w:eastAsia="en-US"/>
          <w14:ligatures w14:val="standardContextual"/>
        </w:rPr>
        <w:t>–2030</w:t>
      </w:r>
    </w:p>
    <w:p w14:paraId="2A8903F1" w14:textId="77777777" w:rsidR="004B4041" w:rsidRPr="004B4041" w:rsidRDefault="004B4041" w:rsidP="00316BFE">
      <w:pPr>
        <w:textAlignment w:val="auto"/>
        <w:rPr>
          <w:rFonts w:eastAsia="Aptos"/>
          <w:kern w:val="2"/>
          <w:lang w:val="en-ZA" w:eastAsia="en-US"/>
          <w14:ligatures w14:val="standardContextual"/>
        </w:rPr>
      </w:pPr>
    </w:p>
    <w:p w14:paraId="65690CBD" w14:textId="77777777" w:rsidR="004B4041" w:rsidRPr="004B4041" w:rsidRDefault="004B4041" w:rsidP="00316BFE">
      <w:pPr>
        <w:textAlignment w:val="auto"/>
        <w:rPr>
          <w:rFonts w:eastAsia="Aptos"/>
          <w:b/>
          <w:bCs/>
          <w:kern w:val="2"/>
          <w:lang w:val="en-ZA" w:eastAsia="en-US"/>
          <w14:ligatures w14:val="standardContextual"/>
        </w:rPr>
      </w:pPr>
      <w:r w:rsidRPr="004B4041">
        <w:rPr>
          <w:rFonts w:eastAsia="Aptos"/>
          <w:b/>
          <w:bCs/>
          <w:kern w:val="2"/>
          <w:lang w:val="en-ZA" w:eastAsia="en-US"/>
          <w14:ligatures w14:val="standardContextual"/>
        </w:rPr>
        <w:t>1. Background and Rationale</w:t>
      </w:r>
    </w:p>
    <w:p w14:paraId="0A1AA6D9" w14:textId="1D2273B8" w:rsidR="004B4041" w:rsidRPr="004B4041" w:rsidRDefault="004B4041" w:rsidP="00316BFE">
      <w:pPr>
        <w:textAlignment w:val="auto"/>
        <w:rPr>
          <w:rFonts w:eastAsia="Aptos"/>
          <w:kern w:val="2"/>
          <w:lang w:val="en-ZA" w:eastAsia="en-US"/>
          <w14:ligatures w14:val="standardContextual"/>
        </w:rPr>
      </w:pPr>
      <w:r w:rsidRPr="004B4041">
        <w:rPr>
          <w:rFonts w:eastAsia="Aptos"/>
          <w:kern w:val="2"/>
          <w:lang w:val="en-ZA" w:eastAsia="en-US"/>
          <w14:ligatures w14:val="standardContextual"/>
        </w:rPr>
        <w:t xml:space="preserve">Gender Links (GL) has, since 2001, championed gender equality and justice across the Southern African Development Community (SADC). MEL has always been central to GL’s work, particularly under the </w:t>
      </w:r>
      <w:r w:rsidRPr="004B4041">
        <w:rPr>
          <w:rFonts w:eastAsia="Aptos"/>
          <w:b/>
          <w:bCs/>
          <w:kern w:val="2"/>
          <w:lang w:val="en-ZA" w:eastAsia="en-US"/>
          <w14:ligatures w14:val="standardContextual"/>
        </w:rPr>
        <w:t>Results for Change framework</w:t>
      </w:r>
      <w:r w:rsidRPr="004B4041">
        <w:rPr>
          <w:rFonts w:eastAsia="Aptos"/>
          <w:kern w:val="2"/>
          <w:lang w:val="en-ZA" w:eastAsia="en-US"/>
          <w14:ligatures w14:val="standardContextual"/>
        </w:rPr>
        <w:t>. Between 2021–</w:t>
      </w:r>
      <w:r w:rsidR="00DF2C53">
        <w:rPr>
          <w:rFonts w:eastAsia="Aptos"/>
          <w:kern w:val="2"/>
          <w:lang w:val="en-ZA" w:eastAsia="en-US"/>
          <w14:ligatures w14:val="standardContextual"/>
        </w:rPr>
        <w:t>2026</w:t>
      </w:r>
      <w:r w:rsidRPr="004B4041">
        <w:rPr>
          <w:rFonts w:eastAsia="Aptos"/>
          <w:kern w:val="2"/>
          <w:lang w:val="en-ZA" w:eastAsia="en-US"/>
          <w14:ligatures w14:val="standardContextual"/>
        </w:rPr>
        <w:t>, GL built strong digital tools (</w:t>
      </w:r>
      <w:proofErr w:type="spellStart"/>
      <w:r w:rsidRPr="004B4041">
        <w:rPr>
          <w:rFonts w:eastAsia="Aptos"/>
          <w:kern w:val="2"/>
          <w:lang w:val="en-ZA" w:eastAsia="en-US"/>
          <w14:ligatures w14:val="standardContextual"/>
        </w:rPr>
        <w:t>Alchemer</w:t>
      </w:r>
      <w:proofErr w:type="spellEnd"/>
      <w:r w:rsidRPr="004B4041">
        <w:rPr>
          <w:rFonts w:eastAsia="Aptos"/>
          <w:kern w:val="2"/>
          <w:lang w:val="en-ZA" w:eastAsia="en-US"/>
          <w14:ligatures w14:val="standardContextual"/>
        </w:rPr>
        <w:t>, Google Data Studio), developed robust surveys, and scaled participatory storytelling approaches.</w:t>
      </w:r>
    </w:p>
    <w:p w14:paraId="3B7F93CC" w14:textId="513BAA06" w:rsidR="004B4041" w:rsidRPr="004B4041" w:rsidRDefault="004B4041" w:rsidP="00316BFE">
      <w:pPr>
        <w:textAlignment w:val="auto"/>
        <w:rPr>
          <w:rFonts w:eastAsia="Aptos"/>
          <w:kern w:val="2"/>
          <w:lang w:val="en-ZA" w:eastAsia="en-US"/>
          <w14:ligatures w14:val="standardContextual"/>
        </w:rPr>
      </w:pPr>
      <w:r w:rsidRPr="004B4041">
        <w:rPr>
          <w:rFonts w:eastAsia="Aptos"/>
          <w:kern w:val="2"/>
          <w:lang w:val="en-ZA" w:eastAsia="en-US"/>
          <w14:ligatures w14:val="standardContextual"/>
        </w:rPr>
        <w:t xml:space="preserve">However, the changing global and regional landscape requires a shift from technical monitoring towards </w:t>
      </w:r>
      <w:r w:rsidRPr="004B4041">
        <w:rPr>
          <w:rFonts w:eastAsia="Aptos"/>
          <w:b/>
          <w:bCs/>
          <w:kern w:val="2"/>
          <w:lang w:val="en-ZA" w:eastAsia="en-US"/>
          <w14:ligatures w14:val="standardContextual"/>
        </w:rPr>
        <w:t>feminist, participatory MEL</w:t>
      </w:r>
      <w:r w:rsidRPr="004B4041">
        <w:rPr>
          <w:rFonts w:eastAsia="Aptos"/>
          <w:kern w:val="2"/>
          <w:lang w:val="en-ZA" w:eastAsia="en-US"/>
          <w14:ligatures w14:val="standardContextual"/>
        </w:rPr>
        <w:t xml:space="preserve">. Inspired by the WOSSO project, this strategy positions </w:t>
      </w:r>
      <w:r w:rsidR="000956B1" w:rsidRPr="00316BFE">
        <w:rPr>
          <w:rFonts w:eastAsia="Aptos"/>
          <w:kern w:val="2"/>
          <w:lang w:val="en-ZA" w:eastAsia="en-US"/>
          <w14:ligatures w14:val="standardContextual"/>
        </w:rPr>
        <w:t xml:space="preserve">GL </w:t>
      </w:r>
      <w:r w:rsidRPr="004B4041">
        <w:rPr>
          <w:rFonts w:eastAsia="Aptos"/>
          <w:kern w:val="2"/>
          <w:lang w:val="en-ZA" w:eastAsia="en-US"/>
          <w14:ligatures w14:val="standardContextual"/>
        </w:rPr>
        <w:t xml:space="preserve">MEL as a tool for </w:t>
      </w:r>
      <w:r w:rsidRPr="004B4041">
        <w:rPr>
          <w:rFonts w:eastAsia="Aptos"/>
          <w:b/>
          <w:bCs/>
          <w:kern w:val="2"/>
          <w:lang w:val="en-ZA" w:eastAsia="en-US"/>
          <w14:ligatures w14:val="standardContextual"/>
        </w:rPr>
        <w:t>transformative change, empowerment, and accountability</w:t>
      </w:r>
      <w:r w:rsidRPr="004B4041">
        <w:rPr>
          <w:rFonts w:eastAsia="Aptos"/>
          <w:kern w:val="2"/>
          <w:lang w:val="en-ZA" w:eastAsia="en-US"/>
          <w14:ligatures w14:val="standardContextual"/>
        </w:rPr>
        <w:t>.</w:t>
      </w:r>
    </w:p>
    <w:p w14:paraId="2855BF18" w14:textId="77777777" w:rsidR="004B4041" w:rsidRPr="004B4041" w:rsidRDefault="004B4041" w:rsidP="00316BFE">
      <w:pPr>
        <w:textAlignment w:val="auto"/>
        <w:rPr>
          <w:rFonts w:eastAsia="Aptos"/>
          <w:kern w:val="2"/>
          <w:lang w:val="en-ZA" w:eastAsia="en-US"/>
          <w14:ligatures w14:val="standardContextual"/>
        </w:rPr>
      </w:pPr>
    </w:p>
    <w:p w14:paraId="7C90C838" w14:textId="77777777" w:rsidR="004B4041" w:rsidRPr="004B4041" w:rsidRDefault="004B4041" w:rsidP="00316BFE">
      <w:pPr>
        <w:textAlignment w:val="auto"/>
        <w:rPr>
          <w:rFonts w:eastAsia="Aptos"/>
          <w:b/>
          <w:bCs/>
          <w:kern w:val="2"/>
          <w:lang w:val="en-ZA" w:eastAsia="en-US"/>
          <w14:ligatures w14:val="standardContextual"/>
        </w:rPr>
      </w:pPr>
      <w:r w:rsidRPr="004B4041">
        <w:rPr>
          <w:rFonts w:eastAsia="Aptos"/>
          <w:b/>
          <w:bCs/>
          <w:kern w:val="2"/>
          <w:lang w:val="en-ZA" w:eastAsia="en-US"/>
          <w14:ligatures w14:val="standardContextual"/>
        </w:rPr>
        <w:t>2. Purpose</w:t>
      </w:r>
    </w:p>
    <w:p w14:paraId="595DF7A4" w14:textId="11C9752B" w:rsidR="004B4041" w:rsidRPr="004B4041" w:rsidRDefault="004B4041" w:rsidP="00316BFE">
      <w:pPr>
        <w:textAlignment w:val="auto"/>
        <w:rPr>
          <w:rFonts w:eastAsia="Aptos"/>
          <w:kern w:val="2"/>
          <w:lang w:val="en-ZA" w:eastAsia="en-US"/>
          <w14:ligatures w14:val="standardContextual"/>
        </w:rPr>
      </w:pPr>
      <w:r w:rsidRPr="004B4041">
        <w:rPr>
          <w:rFonts w:eastAsia="Aptos"/>
          <w:kern w:val="2"/>
          <w:lang w:val="en-ZA" w:eastAsia="en-US"/>
          <w14:ligatures w14:val="standardContextual"/>
        </w:rPr>
        <w:t xml:space="preserve">The MEL Strategy </w:t>
      </w:r>
      <w:r w:rsidR="00DF2C53">
        <w:rPr>
          <w:rFonts w:eastAsia="Aptos"/>
          <w:kern w:val="2"/>
          <w:lang w:val="en-ZA" w:eastAsia="en-US"/>
          <w14:ligatures w14:val="standardContextual"/>
        </w:rPr>
        <w:t>2026</w:t>
      </w:r>
      <w:r w:rsidRPr="004B4041">
        <w:rPr>
          <w:rFonts w:eastAsia="Aptos"/>
          <w:kern w:val="2"/>
          <w:lang w:val="en-ZA" w:eastAsia="en-US"/>
          <w14:ligatures w14:val="standardContextual"/>
        </w:rPr>
        <w:t>–2030 aims to:</w:t>
      </w:r>
    </w:p>
    <w:p w14:paraId="04F22C9E" w14:textId="77777777" w:rsidR="004B4041" w:rsidRPr="004B4041" w:rsidRDefault="004B4041" w:rsidP="00316BFE">
      <w:pPr>
        <w:numPr>
          <w:ilvl w:val="0"/>
          <w:numId w:val="23"/>
        </w:numPr>
        <w:textAlignment w:val="auto"/>
        <w:rPr>
          <w:rFonts w:eastAsia="Aptos"/>
          <w:kern w:val="2"/>
          <w:lang w:val="en-ZA" w:eastAsia="en-US"/>
          <w14:ligatures w14:val="standardContextual"/>
        </w:rPr>
      </w:pPr>
      <w:r w:rsidRPr="004B4041">
        <w:rPr>
          <w:rFonts w:eastAsia="Aptos"/>
          <w:kern w:val="2"/>
          <w:lang w:val="en-ZA" w:eastAsia="en-US"/>
          <w14:ligatures w14:val="standardContextual"/>
        </w:rPr>
        <w:t>Strengthen evidence for advocacy and decision-making.</w:t>
      </w:r>
    </w:p>
    <w:p w14:paraId="59A65B4D" w14:textId="77777777" w:rsidR="004B4041" w:rsidRPr="004B4041" w:rsidRDefault="004B4041" w:rsidP="00316BFE">
      <w:pPr>
        <w:numPr>
          <w:ilvl w:val="0"/>
          <w:numId w:val="23"/>
        </w:numPr>
        <w:textAlignment w:val="auto"/>
        <w:rPr>
          <w:rFonts w:eastAsia="Aptos"/>
          <w:kern w:val="2"/>
          <w:lang w:val="en-ZA" w:eastAsia="en-US"/>
          <w14:ligatures w14:val="standardContextual"/>
        </w:rPr>
      </w:pPr>
      <w:r w:rsidRPr="004B4041">
        <w:rPr>
          <w:rFonts w:eastAsia="Aptos"/>
          <w:kern w:val="2"/>
          <w:lang w:val="en-ZA" w:eastAsia="en-US"/>
          <w14:ligatures w14:val="standardContextual"/>
        </w:rPr>
        <w:t>Honour lived experiences of women, girls, and marginalised groups.</w:t>
      </w:r>
    </w:p>
    <w:p w14:paraId="5E0971C3" w14:textId="77777777" w:rsidR="004B4041" w:rsidRPr="004B4041" w:rsidRDefault="004B4041" w:rsidP="00316BFE">
      <w:pPr>
        <w:numPr>
          <w:ilvl w:val="0"/>
          <w:numId w:val="23"/>
        </w:numPr>
        <w:textAlignment w:val="auto"/>
        <w:rPr>
          <w:rFonts w:eastAsia="Aptos"/>
          <w:kern w:val="2"/>
          <w:lang w:val="en-ZA" w:eastAsia="en-US"/>
          <w14:ligatures w14:val="standardContextual"/>
        </w:rPr>
      </w:pPr>
      <w:r w:rsidRPr="004B4041">
        <w:rPr>
          <w:rFonts w:eastAsia="Aptos"/>
          <w:kern w:val="2"/>
          <w:lang w:val="en-ZA" w:eastAsia="en-US"/>
          <w14:ligatures w14:val="standardContextual"/>
        </w:rPr>
        <w:t>Build accountability across all levels (donors, partners, communities).</w:t>
      </w:r>
    </w:p>
    <w:p w14:paraId="2B5E290C" w14:textId="77777777" w:rsidR="004B4041" w:rsidRPr="004B4041" w:rsidRDefault="004B4041" w:rsidP="00316BFE">
      <w:pPr>
        <w:numPr>
          <w:ilvl w:val="0"/>
          <w:numId w:val="23"/>
        </w:numPr>
        <w:textAlignment w:val="auto"/>
        <w:rPr>
          <w:rFonts w:eastAsia="Aptos"/>
          <w:kern w:val="2"/>
          <w:lang w:val="en-ZA" w:eastAsia="en-US"/>
          <w14:ligatures w14:val="standardContextual"/>
        </w:rPr>
      </w:pPr>
      <w:r w:rsidRPr="004B4041">
        <w:rPr>
          <w:rFonts w:eastAsia="Aptos"/>
          <w:kern w:val="2"/>
          <w:lang w:val="en-ZA" w:eastAsia="en-US"/>
          <w14:ligatures w14:val="standardContextual"/>
        </w:rPr>
        <w:t>Foster organisational learning and adaptability.</w:t>
      </w:r>
    </w:p>
    <w:p w14:paraId="565977B7" w14:textId="77777777" w:rsidR="004B4041" w:rsidRPr="004B4041" w:rsidRDefault="004B4041" w:rsidP="00316BFE">
      <w:pPr>
        <w:numPr>
          <w:ilvl w:val="0"/>
          <w:numId w:val="23"/>
        </w:numPr>
        <w:textAlignment w:val="auto"/>
        <w:rPr>
          <w:rFonts w:eastAsia="Aptos"/>
          <w:kern w:val="2"/>
          <w:lang w:val="en-ZA" w:eastAsia="en-US"/>
          <w14:ligatures w14:val="standardContextual"/>
        </w:rPr>
      </w:pPr>
      <w:r w:rsidRPr="004B4041">
        <w:rPr>
          <w:rFonts w:eastAsia="Aptos"/>
          <w:kern w:val="2"/>
          <w:lang w:val="en-ZA" w:eastAsia="en-US"/>
          <w14:ligatures w14:val="standardContextual"/>
        </w:rPr>
        <w:t xml:space="preserve">Position GL as a </w:t>
      </w:r>
      <w:r w:rsidRPr="004B4041">
        <w:rPr>
          <w:rFonts w:eastAsia="Aptos"/>
          <w:b/>
          <w:bCs/>
          <w:kern w:val="2"/>
          <w:lang w:val="en-ZA" w:eastAsia="en-US"/>
          <w14:ligatures w14:val="standardContextual"/>
        </w:rPr>
        <w:t>regional hub for feminist MEL practice</w:t>
      </w:r>
      <w:r w:rsidRPr="004B4041">
        <w:rPr>
          <w:rFonts w:eastAsia="Aptos"/>
          <w:kern w:val="2"/>
          <w:lang w:val="en-ZA" w:eastAsia="en-US"/>
          <w14:ligatures w14:val="standardContextual"/>
        </w:rPr>
        <w:t>.</w:t>
      </w:r>
    </w:p>
    <w:p w14:paraId="415296D3" w14:textId="77777777" w:rsidR="004B4041" w:rsidRPr="004B4041" w:rsidRDefault="004B4041" w:rsidP="00316BFE">
      <w:pPr>
        <w:textAlignment w:val="auto"/>
        <w:rPr>
          <w:rFonts w:eastAsia="Aptos"/>
          <w:kern w:val="2"/>
          <w:lang w:val="en-ZA" w:eastAsia="en-US"/>
          <w14:ligatures w14:val="standardContextual"/>
        </w:rPr>
      </w:pPr>
    </w:p>
    <w:p w14:paraId="1870F359" w14:textId="77777777" w:rsidR="004B4041" w:rsidRPr="004B4041" w:rsidRDefault="004B4041" w:rsidP="00316BFE">
      <w:pPr>
        <w:textAlignment w:val="auto"/>
        <w:rPr>
          <w:rFonts w:eastAsia="Aptos"/>
          <w:b/>
          <w:bCs/>
          <w:kern w:val="2"/>
          <w:lang w:val="en-ZA" w:eastAsia="en-US"/>
          <w14:ligatures w14:val="standardContextual"/>
        </w:rPr>
      </w:pPr>
      <w:r w:rsidRPr="004B4041">
        <w:rPr>
          <w:rFonts w:eastAsia="Aptos"/>
          <w:b/>
          <w:bCs/>
          <w:kern w:val="2"/>
          <w:lang w:val="en-ZA" w:eastAsia="en-US"/>
          <w14:ligatures w14:val="standardContextual"/>
        </w:rPr>
        <w:t>3. Objectives</w:t>
      </w:r>
    </w:p>
    <w:p w14:paraId="403456E1" w14:textId="77777777" w:rsidR="004B4041" w:rsidRPr="004B4041" w:rsidRDefault="004B4041" w:rsidP="00316BFE">
      <w:pPr>
        <w:numPr>
          <w:ilvl w:val="0"/>
          <w:numId w:val="24"/>
        </w:numPr>
        <w:textAlignment w:val="auto"/>
        <w:rPr>
          <w:rFonts w:eastAsia="Aptos"/>
          <w:kern w:val="2"/>
          <w:lang w:val="en-ZA" w:eastAsia="en-US"/>
          <w14:ligatures w14:val="standardContextual"/>
        </w:rPr>
      </w:pPr>
      <w:r w:rsidRPr="004B4041">
        <w:rPr>
          <w:rFonts w:eastAsia="Aptos"/>
          <w:kern w:val="2"/>
          <w:lang w:val="en-ZA" w:eastAsia="en-US"/>
          <w14:ligatures w14:val="standardContextual"/>
        </w:rPr>
        <w:t>Establish feminist MEL processes aligned with GL’s Theory of Change.</w:t>
      </w:r>
    </w:p>
    <w:p w14:paraId="32F5BC66" w14:textId="77777777" w:rsidR="004B4041" w:rsidRPr="004B4041" w:rsidRDefault="004B4041" w:rsidP="00316BFE">
      <w:pPr>
        <w:numPr>
          <w:ilvl w:val="0"/>
          <w:numId w:val="24"/>
        </w:numPr>
        <w:textAlignment w:val="auto"/>
        <w:rPr>
          <w:rFonts w:eastAsia="Aptos"/>
          <w:kern w:val="2"/>
          <w:lang w:val="en-ZA" w:eastAsia="en-US"/>
          <w14:ligatures w14:val="standardContextual"/>
        </w:rPr>
      </w:pPr>
      <w:r w:rsidRPr="004B4041">
        <w:rPr>
          <w:rFonts w:eastAsia="Aptos"/>
          <w:kern w:val="2"/>
          <w:lang w:val="en-ZA" w:eastAsia="en-US"/>
          <w14:ligatures w14:val="standardContextual"/>
        </w:rPr>
        <w:t>Increase the quality and credibility of quantitative and qualitative data.</w:t>
      </w:r>
    </w:p>
    <w:p w14:paraId="1849538C" w14:textId="77777777" w:rsidR="004B4041" w:rsidRPr="004B4041" w:rsidRDefault="004B4041" w:rsidP="00316BFE">
      <w:pPr>
        <w:numPr>
          <w:ilvl w:val="0"/>
          <w:numId w:val="24"/>
        </w:numPr>
        <w:textAlignment w:val="auto"/>
        <w:rPr>
          <w:rFonts w:eastAsia="Aptos"/>
          <w:kern w:val="2"/>
          <w:lang w:val="en-ZA" w:eastAsia="en-US"/>
          <w14:ligatures w14:val="standardContextual"/>
        </w:rPr>
      </w:pPr>
      <w:r w:rsidRPr="004B4041">
        <w:rPr>
          <w:rFonts w:eastAsia="Aptos"/>
          <w:kern w:val="2"/>
          <w:lang w:val="en-ZA" w:eastAsia="en-US"/>
          <w14:ligatures w14:val="standardContextual"/>
        </w:rPr>
        <w:t>Embed learning loops that inform programme design and advocacy.</w:t>
      </w:r>
    </w:p>
    <w:p w14:paraId="5016E811" w14:textId="77777777" w:rsidR="004B4041" w:rsidRPr="004B4041" w:rsidRDefault="004B4041" w:rsidP="00316BFE">
      <w:pPr>
        <w:numPr>
          <w:ilvl w:val="0"/>
          <w:numId w:val="24"/>
        </w:numPr>
        <w:textAlignment w:val="auto"/>
        <w:rPr>
          <w:rFonts w:eastAsia="Aptos"/>
          <w:kern w:val="2"/>
          <w:lang w:val="en-ZA" w:eastAsia="en-US"/>
          <w14:ligatures w14:val="standardContextual"/>
        </w:rPr>
      </w:pPr>
      <w:r w:rsidRPr="004B4041">
        <w:rPr>
          <w:rFonts w:eastAsia="Aptos"/>
          <w:kern w:val="2"/>
          <w:lang w:val="en-ZA" w:eastAsia="en-US"/>
          <w14:ligatures w14:val="standardContextual"/>
        </w:rPr>
        <w:t>Enhance accessibility and transparency of evidence through digital platforms.</w:t>
      </w:r>
    </w:p>
    <w:p w14:paraId="19D1B596" w14:textId="77777777" w:rsidR="004B4041" w:rsidRPr="004B4041" w:rsidRDefault="004B4041" w:rsidP="00316BFE">
      <w:pPr>
        <w:numPr>
          <w:ilvl w:val="0"/>
          <w:numId w:val="24"/>
        </w:numPr>
        <w:textAlignment w:val="auto"/>
        <w:rPr>
          <w:rFonts w:eastAsia="Aptos"/>
          <w:kern w:val="2"/>
          <w:lang w:val="en-ZA" w:eastAsia="en-US"/>
          <w14:ligatures w14:val="standardContextual"/>
        </w:rPr>
      </w:pPr>
      <w:r w:rsidRPr="004B4041">
        <w:rPr>
          <w:rFonts w:eastAsia="Aptos"/>
          <w:kern w:val="2"/>
          <w:lang w:val="en-ZA" w:eastAsia="en-US"/>
          <w14:ligatures w14:val="standardContextual"/>
        </w:rPr>
        <w:t>Strengthen partner and community capacity to generate and own data.</w:t>
      </w:r>
    </w:p>
    <w:p w14:paraId="1D2FF411" w14:textId="77777777" w:rsidR="004B4041" w:rsidRPr="004B4041" w:rsidRDefault="004B4041" w:rsidP="00316BFE">
      <w:pPr>
        <w:textAlignment w:val="auto"/>
        <w:rPr>
          <w:rFonts w:eastAsia="Aptos"/>
          <w:kern w:val="2"/>
          <w:lang w:val="en-ZA" w:eastAsia="en-US"/>
          <w14:ligatures w14:val="standardContextual"/>
        </w:rPr>
      </w:pPr>
    </w:p>
    <w:p w14:paraId="53B2E8F8" w14:textId="77777777" w:rsidR="004B4041" w:rsidRPr="004B4041" w:rsidRDefault="004B4041" w:rsidP="00316BFE">
      <w:pPr>
        <w:textAlignment w:val="auto"/>
        <w:rPr>
          <w:rFonts w:eastAsia="Aptos"/>
          <w:b/>
          <w:bCs/>
          <w:kern w:val="2"/>
          <w:lang w:val="en-ZA" w:eastAsia="en-US"/>
          <w14:ligatures w14:val="standardContextual"/>
        </w:rPr>
      </w:pPr>
      <w:r w:rsidRPr="004B4041">
        <w:rPr>
          <w:rFonts w:eastAsia="Aptos"/>
          <w:b/>
          <w:bCs/>
          <w:kern w:val="2"/>
          <w:lang w:val="en-ZA" w:eastAsia="en-US"/>
          <w14:ligatures w14:val="standardContextual"/>
        </w:rPr>
        <w:t>4. Guiding Principles</w:t>
      </w:r>
    </w:p>
    <w:p w14:paraId="11A06629" w14:textId="77777777" w:rsidR="004B4041" w:rsidRPr="004B4041" w:rsidRDefault="004B4041" w:rsidP="00316BFE">
      <w:pPr>
        <w:numPr>
          <w:ilvl w:val="0"/>
          <w:numId w:val="25"/>
        </w:numPr>
        <w:textAlignment w:val="auto"/>
        <w:rPr>
          <w:rFonts w:eastAsia="Aptos"/>
          <w:kern w:val="2"/>
          <w:lang w:val="en-ZA" w:eastAsia="en-US"/>
          <w14:ligatures w14:val="standardContextual"/>
        </w:rPr>
      </w:pPr>
      <w:r w:rsidRPr="004B4041">
        <w:rPr>
          <w:rFonts w:eastAsia="Aptos"/>
          <w:b/>
          <w:bCs/>
          <w:kern w:val="2"/>
          <w:lang w:val="en-ZA" w:eastAsia="en-US"/>
          <w14:ligatures w14:val="standardContextual"/>
        </w:rPr>
        <w:t>Inclusive Participation</w:t>
      </w:r>
      <w:r w:rsidRPr="004B4041">
        <w:rPr>
          <w:rFonts w:eastAsia="Aptos"/>
          <w:kern w:val="2"/>
          <w:lang w:val="en-ZA" w:eastAsia="en-US"/>
          <w14:ligatures w14:val="standardContextual"/>
        </w:rPr>
        <w:t xml:space="preserve"> – broad engagement of diverse voices.</w:t>
      </w:r>
    </w:p>
    <w:p w14:paraId="517BF43B" w14:textId="77777777" w:rsidR="004B4041" w:rsidRPr="004B4041" w:rsidRDefault="004B4041" w:rsidP="00316BFE">
      <w:pPr>
        <w:numPr>
          <w:ilvl w:val="0"/>
          <w:numId w:val="25"/>
        </w:numPr>
        <w:textAlignment w:val="auto"/>
        <w:rPr>
          <w:rFonts w:eastAsia="Aptos"/>
          <w:kern w:val="2"/>
          <w:lang w:val="en-ZA" w:eastAsia="en-US"/>
          <w14:ligatures w14:val="standardContextual"/>
        </w:rPr>
      </w:pPr>
      <w:r w:rsidRPr="004B4041">
        <w:rPr>
          <w:rFonts w:eastAsia="Aptos"/>
          <w:b/>
          <w:bCs/>
          <w:kern w:val="2"/>
          <w:lang w:val="en-ZA" w:eastAsia="en-US"/>
          <w14:ligatures w14:val="standardContextual"/>
        </w:rPr>
        <w:t>Transformative Change</w:t>
      </w:r>
      <w:r w:rsidRPr="004B4041">
        <w:rPr>
          <w:rFonts w:eastAsia="Aptos"/>
          <w:kern w:val="2"/>
          <w:lang w:val="en-ZA" w:eastAsia="en-US"/>
          <w14:ligatures w14:val="standardContextual"/>
        </w:rPr>
        <w:t xml:space="preserve"> – focus on shifts in norms, power, and agency.</w:t>
      </w:r>
    </w:p>
    <w:p w14:paraId="1B556443" w14:textId="77777777" w:rsidR="004B4041" w:rsidRPr="004B4041" w:rsidRDefault="004B4041" w:rsidP="00316BFE">
      <w:pPr>
        <w:numPr>
          <w:ilvl w:val="0"/>
          <w:numId w:val="25"/>
        </w:numPr>
        <w:textAlignment w:val="auto"/>
        <w:rPr>
          <w:rFonts w:eastAsia="Aptos"/>
          <w:kern w:val="2"/>
          <w:lang w:val="en-ZA" w:eastAsia="en-US"/>
          <w14:ligatures w14:val="standardContextual"/>
        </w:rPr>
      </w:pPr>
      <w:r w:rsidRPr="004B4041">
        <w:rPr>
          <w:rFonts w:eastAsia="Aptos"/>
          <w:b/>
          <w:bCs/>
          <w:kern w:val="2"/>
          <w:lang w:val="en-ZA" w:eastAsia="en-US"/>
          <w14:ligatures w14:val="standardContextual"/>
        </w:rPr>
        <w:t>Ownership of Knowledge</w:t>
      </w:r>
      <w:r w:rsidRPr="004B4041">
        <w:rPr>
          <w:rFonts w:eastAsia="Aptos"/>
          <w:kern w:val="2"/>
          <w:lang w:val="en-ZA" w:eastAsia="en-US"/>
          <w14:ligatures w14:val="standardContextual"/>
        </w:rPr>
        <w:t xml:space="preserve"> – partners and councils as co-creators.</w:t>
      </w:r>
    </w:p>
    <w:p w14:paraId="35F4163D" w14:textId="77777777" w:rsidR="004B4041" w:rsidRPr="004B4041" w:rsidRDefault="004B4041" w:rsidP="00316BFE">
      <w:pPr>
        <w:numPr>
          <w:ilvl w:val="0"/>
          <w:numId w:val="25"/>
        </w:numPr>
        <w:textAlignment w:val="auto"/>
        <w:rPr>
          <w:rFonts w:eastAsia="Aptos"/>
          <w:kern w:val="2"/>
          <w:lang w:val="en-ZA" w:eastAsia="en-US"/>
          <w14:ligatures w14:val="standardContextual"/>
        </w:rPr>
      </w:pPr>
      <w:r w:rsidRPr="004B4041">
        <w:rPr>
          <w:rFonts w:eastAsia="Aptos"/>
          <w:b/>
          <w:bCs/>
          <w:kern w:val="2"/>
          <w:lang w:val="en-ZA" w:eastAsia="en-US"/>
          <w14:ligatures w14:val="standardContextual"/>
        </w:rPr>
        <w:t>Decentralised Learning Agenda</w:t>
      </w:r>
      <w:r w:rsidRPr="004B4041">
        <w:rPr>
          <w:rFonts w:eastAsia="Aptos"/>
          <w:kern w:val="2"/>
          <w:lang w:val="en-ZA" w:eastAsia="en-US"/>
          <w14:ligatures w14:val="standardContextual"/>
        </w:rPr>
        <w:t xml:space="preserve"> – local priorities shape MEL.</w:t>
      </w:r>
    </w:p>
    <w:p w14:paraId="7005E8F7" w14:textId="77777777" w:rsidR="004B4041" w:rsidRPr="004B4041" w:rsidRDefault="004B4041" w:rsidP="00316BFE">
      <w:pPr>
        <w:numPr>
          <w:ilvl w:val="0"/>
          <w:numId w:val="25"/>
        </w:numPr>
        <w:textAlignment w:val="auto"/>
        <w:rPr>
          <w:rFonts w:eastAsia="Aptos"/>
          <w:kern w:val="2"/>
          <w:lang w:val="en-ZA" w:eastAsia="en-US"/>
          <w14:ligatures w14:val="standardContextual"/>
        </w:rPr>
      </w:pPr>
      <w:r w:rsidRPr="004B4041">
        <w:rPr>
          <w:rFonts w:eastAsia="Aptos"/>
          <w:b/>
          <w:bCs/>
          <w:kern w:val="2"/>
          <w:lang w:val="en-ZA" w:eastAsia="en-US"/>
          <w14:ligatures w14:val="standardContextual"/>
        </w:rPr>
        <w:t>Intersectionality</w:t>
      </w:r>
      <w:r w:rsidRPr="004B4041">
        <w:rPr>
          <w:rFonts w:eastAsia="Aptos"/>
          <w:kern w:val="2"/>
          <w:lang w:val="en-ZA" w:eastAsia="en-US"/>
          <w14:ligatures w14:val="standardContextual"/>
        </w:rPr>
        <w:t xml:space="preserve"> – disaggregation by gender, age, disability, sexuality, geography.</w:t>
      </w:r>
    </w:p>
    <w:p w14:paraId="2DC73E86" w14:textId="77777777" w:rsidR="004B4041" w:rsidRPr="004B4041" w:rsidRDefault="004B4041" w:rsidP="00316BFE">
      <w:pPr>
        <w:numPr>
          <w:ilvl w:val="0"/>
          <w:numId w:val="25"/>
        </w:numPr>
        <w:textAlignment w:val="auto"/>
        <w:rPr>
          <w:rFonts w:eastAsia="Aptos"/>
          <w:kern w:val="2"/>
          <w:lang w:val="en-ZA" w:eastAsia="en-US"/>
          <w14:ligatures w14:val="standardContextual"/>
        </w:rPr>
      </w:pPr>
      <w:r w:rsidRPr="004B4041">
        <w:rPr>
          <w:rFonts w:eastAsia="Aptos"/>
          <w:b/>
          <w:bCs/>
          <w:kern w:val="2"/>
          <w:lang w:val="en-ZA" w:eastAsia="en-US"/>
          <w14:ligatures w14:val="standardContextual"/>
        </w:rPr>
        <w:lastRenderedPageBreak/>
        <w:t>Transparency and Accountability</w:t>
      </w:r>
      <w:r w:rsidRPr="004B4041">
        <w:rPr>
          <w:rFonts w:eastAsia="Aptos"/>
          <w:kern w:val="2"/>
          <w:lang w:val="en-ZA" w:eastAsia="en-US"/>
          <w14:ligatures w14:val="standardContextual"/>
        </w:rPr>
        <w:t xml:space="preserve"> – open sharing of evidence with communities and donors.</w:t>
      </w:r>
    </w:p>
    <w:p w14:paraId="4FB658A5" w14:textId="77777777" w:rsidR="004B4041" w:rsidRPr="004B4041" w:rsidRDefault="004B4041" w:rsidP="00316BFE">
      <w:pPr>
        <w:textAlignment w:val="auto"/>
        <w:rPr>
          <w:rFonts w:eastAsia="Aptos"/>
          <w:kern w:val="2"/>
          <w:lang w:val="en-ZA" w:eastAsia="en-US"/>
          <w14:ligatures w14:val="standardContextual"/>
        </w:rPr>
      </w:pPr>
    </w:p>
    <w:p w14:paraId="2173941A" w14:textId="77777777" w:rsidR="004B4041" w:rsidRPr="004B4041" w:rsidRDefault="004B4041" w:rsidP="00316BFE">
      <w:pPr>
        <w:textAlignment w:val="auto"/>
        <w:rPr>
          <w:rFonts w:eastAsia="Aptos"/>
          <w:b/>
          <w:bCs/>
          <w:kern w:val="2"/>
          <w:lang w:val="en-ZA" w:eastAsia="en-US"/>
          <w14:ligatures w14:val="standardContextual"/>
        </w:rPr>
      </w:pPr>
      <w:r w:rsidRPr="004B4041">
        <w:rPr>
          <w:rFonts w:eastAsia="Aptos"/>
          <w:b/>
          <w:bCs/>
          <w:kern w:val="2"/>
          <w:lang w:val="en-ZA" w:eastAsia="en-US"/>
          <w14:ligatures w14:val="standardContextual"/>
        </w:rPr>
        <w:t>5. Theory of Change Alignment</w:t>
      </w:r>
    </w:p>
    <w:p w14:paraId="6A055AF8" w14:textId="77777777" w:rsidR="004B4041" w:rsidRPr="004B4041" w:rsidRDefault="004B4041" w:rsidP="00316BFE">
      <w:pPr>
        <w:textAlignment w:val="auto"/>
        <w:rPr>
          <w:rFonts w:eastAsia="Aptos"/>
          <w:kern w:val="2"/>
          <w:lang w:val="en-ZA" w:eastAsia="en-US"/>
          <w14:ligatures w14:val="standardContextual"/>
        </w:rPr>
      </w:pPr>
      <w:r w:rsidRPr="004B4041">
        <w:rPr>
          <w:rFonts w:eastAsia="Aptos"/>
          <w:kern w:val="2"/>
          <w:lang w:val="en-ZA" w:eastAsia="en-US"/>
          <w14:ligatures w14:val="standardContextual"/>
        </w:rPr>
        <w:t>GL’s MEL system will operationalise the Theory of Change by:</w:t>
      </w:r>
    </w:p>
    <w:p w14:paraId="6A7FDEC4" w14:textId="77777777" w:rsidR="004B4041" w:rsidRPr="004B4041" w:rsidRDefault="004B4041" w:rsidP="00316BFE">
      <w:pPr>
        <w:numPr>
          <w:ilvl w:val="0"/>
          <w:numId w:val="26"/>
        </w:numPr>
        <w:textAlignment w:val="auto"/>
        <w:rPr>
          <w:rFonts w:eastAsia="Aptos"/>
          <w:kern w:val="2"/>
          <w:lang w:val="en-ZA" w:eastAsia="en-US"/>
          <w14:ligatures w14:val="standardContextual"/>
        </w:rPr>
      </w:pPr>
      <w:r w:rsidRPr="004B4041">
        <w:rPr>
          <w:rFonts w:eastAsia="Aptos"/>
          <w:kern w:val="2"/>
          <w:lang w:val="en-ZA" w:eastAsia="en-US"/>
          <w14:ligatures w14:val="standardContextual"/>
        </w:rPr>
        <w:t xml:space="preserve">Linking </w:t>
      </w:r>
      <w:r w:rsidRPr="004B4041">
        <w:rPr>
          <w:rFonts w:eastAsia="Aptos"/>
          <w:b/>
          <w:bCs/>
          <w:kern w:val="2"/>
          <w:lang w:val="en-ZA" w:eastAsia="en-US"/>
          <w14:ligatures w14:val="standardContextual"/>
        </w:rPr>
        <w:t>activities → outputs → outcomes → impact</w:t>
      </w:r>
      <w:r w:rsidRPr="004B4041">
        <w:rPr>
          <w:rFonts w:eastAsia="Aptos"/>
          <w:kern w:val="2"/>
          <w:lang w:val="en-ZA" w:eastAsia="en-US"/>
          <w14:ligatures w14:val="standardContextual"/>
        </w:rPr>
        <w:t>.</w:t>
      </w:r>
    </w:p>
    <w:p w14:paraId="4691FD03" w14:textId="77777777" w:rsidR="004B4041" w:rsidRPr="004B4041" w:rsidRDefault="004B4041" w:rsidP="00316BFE">
      <w:pPr>
        <w:numPr>
          <w:ilvl w:val="0"/>
          <w:numId w:val="26"/>
        </w:numPr>
        <w:textAlignment w:val="auto"/>
        <w:rPr>
          <w:rFonts w:eastAsia="Aptos"/>
          <w:kern w:val="2"/>
          <w:lang w:val="en-ZA" w:eastAsia="en-US"/>
          <w14:ligatures w14:val="standardContextual"/>
        </w:rPr>
      </w:pPr>
      <w:r w:rsidRPr="004B4041">
        <w:rPr>
          <w:rFonts w:eastAsia="Aptos"/>
          <w:kern w:val="2"/>
          <w:lang w:val="en-ZA" w:eastAsia="en-US"/>
          <w14:ligatures w14:val="standardContextual"/>
        </w:rPr>
        <w:t xml:space="preserve">Capturing </w:t>
      </w:r>
      <w:r w:rsidRPr="004B4041">
        <w:rPr>
          <w:rFonts w:eastAsia="Aptos"/>
          <w:b/>
          <w:bCs/>
          <w:kern w:val="2"/>
          <w:lang w:val="en-ZA" w:eastAsia="en-US"/>
          <w14:ligatures w14:val="standardContextual"/>
        </w:rPr>
        <w:t>lived experiences</w:t>
      </w:r>
      <w:r w:rsidRPr="004B4041">
        <w:rPr>
          <w:rFonts w:eastAsia="Aptos"/>
          <w:kern w:val="2"/>
          <w:lang w:val="en-ZA" w:eastAsia="en-US"/>
          <w14:ligatures w14:val="standardContextual"/>
        </w:rPr>
        <w:t xml:space="preserve"> alongside quantitative indicators.</w:t>
      </w:r>
    </w:p>
    <w:p w14:paraId="69A446EF" w14:textId="77777777" w:rsidR="004B4041" w:rsidRPr="004B4041" w:rsidRDefault="004B4041" w:rsidP="00316BFE">
      <w:pPr>
        <w:numPr>
          <w:ilvl w:val="0"/>
          <w:numId w:val="26"/>
        </w:numPr>
        <w:textAlignment w:val="auto"/>
        <w:rPr>
          <w:rFonts w:eastAsia="Aptos"/>
          <w:kern w:val="2"/>
          <w:lang w:val="en-ZA" w:eastAsia="en-US"/>
          <w14:ligatures w14:val="standardContextual"/>
        </w:rPr>
      </w:pPr>
      <w:r w:rsidRPr="004B4041">
        <w:rPr>
          <w:rFonts w:eastAsia="Aptos"/>
          <w:kern w:val="2"/>
          <w:lang w:val="en-ZA" w:eastAsia="en-US"/>
          <w14:ligatures w14:val="standardContextual"/>
        </w:rPr>
        <w:t xml:space="preserve">Using MEL findings to </w:t>
      </w:r>
      <w:r w:rsidRPr="004B4041">
        <w:rPr>
          <w:rFonts w:eastAsia="Aptos"/>
          <w:b/>
          <w:bCs/>
          <w:kern w:val="2"/>
          <w:lang w:val="en-ZA" w:eastAsia="en-US"/>
          <w14:ligatures w14:val="standardContextual"/>
        </w:rPr>
        <w:t>adapt pathways</w:t>
      </w:r>
      <w:r w:rsidRPr="004B4041">
        <w:rPr>
          <w:rFonts w:eastAsia="Aptos"/>
          <w:kern w:val="2"/>
          <w:lang w:val="en-ZA" w:eastAsia="en-US"/>
          <w14:ligatures w14:val="standardContextual"/>
        </w:rPr>
        <w:t xml:space="preserve"> as contexts evolve.</w:t>
      </w:r>
    </w:p>
    <w:p w14:paraId="5E423FC6" w14:textId="77777777" w:rsidR="004B4041" w:rsidRPr="004B4041" w:rsidRDefault="004B4041" w:rsidP="00316BFE">
      <w:pPr>
        <w:textAlignment w:val="auto"/>
        <w:rPr>
          <w:rFonts w:eastAsia="Aptos"/>
          <w:kern w:val="2"/>
          <w:lang w:val="en-ZA" w:eastAsia="en-US"/>
          <w14:ligatures w14:val="standardContextual"/>
        </w:rPr>
      </w:pPr>
    </w:p>
    <w:p w14:paraId="2E957FEC" w14:textId="77777777" w:rsidR="004B4041" w:rsidRPr="004B4041" w:rsidRDefault="004B4041" w:rsidP="00316BFE">
      <w:pPr>
        <w:textAlignment w:val="auto"/>
        <w:rPr>
          <w:rFonts w:eastAsia="Aptos"/>
          <w:b/>
          <w:bCs/>
          <w:kern w:val="2"/>
          <w:lang w:val="en-ZA" w:eastAsia="en-US"/>
          <w14:ligatures w14:val="standardContextual"/>
        </w:rPr>
      </w:pPr>
      <w:r w:rsidRPr="004B4041">
        <w:rPr>
          <w:rFonts w:eastAsia="Aptos"/>
          <w:b/>
          <w:bCs/>
          <w:kern w:val="2"/>
          <w:lang w:val="en-ZA" w:eastAsia="en-US"/>
          <w14:ligatures w14:val="standardContextual"/>
        </w:rPr>
        <w:t>6. MEL Processes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92"/>
        <w:gridCol w:w="7734"/>
      </w:tblGrid>
      <w:tr w:rsidR="004B4041" w:rsidRPr="004B4041" w14:paraId="0A6DFE1B" w14:textId="77777777" w:rsidTr="00FF0953">
        <w:trPr>
          <w:tblHeader/>
          <w:tblCellSpacing w:w="15" w:type="dxa"/>
        </w:trPr>
        <w:tc>
          <w:tcPr>
            <w:tcW w:w="0" w:type="auto"/>
            <w:vAlign w:val="center"/>
            <w:hideMark/>
          </w:tcPr>
          <w:p w14:paraId="38595747" w14:textId="77777777" w:rsidR="004B4041" w:rsidRPr="004B4041" w:rsidRDefault="004B4041" w:rsidP="00316BFE">
            <w:pPr>
              <w:textAlignment w:val="auto"/>
              <w:rPr>
                <w:rFonts w:eastAsia="Aptos"/>
                <w:b/>
                <w:bCs/>
                <w:kern w:val="2"/>
                <w:lang w:val="en-ZA" w:eastAsia="en-US"/>
                <w14:ligatures w14:val="standardContextual"/>
              </w:rPr>
            </w:pPr>
            <w:r w:rsidRPr="004B4041">
              <w:rPr>
                <w:rFonts w:eastAsia="Aptos"/>
                <w:b/>
                <w:bCs/>
                <w:kern w:val="2"/>
                <w:lang w:val="en-ZA" w:eastAsia="en-US"/>
                <w14:ligatures w14:val="standardContextual"/>
              </w:rPr>
              <w:t>Process</w:t>
            </w:r>
          </w:p>
        </w:tc>
        <w:tc>
          <w:tcPr>
            <w:tcW w:w="0" w:type="auto"/>
            <w:vAlign w:val="center"/>
            <w:hideMark/>
          </w:tcPr>
          <w:p w14:paraId="567610C3" w14:textId="77777777" w:rsidR="004B4041" w:rsidRPr="004B4041" w:rsidRDefault="004B4041" w:rsidP="00316BFE">
            <w:pPr>
              <w:textAlignment w:val="auto"/>
              <w:rPr>
                <w:rFonts w:eastAsia="Aptos"/>
                <w:b/>
                <w:bCs/>
                <w:kern w:val="2"/>
                <w:lang w:val="en-ZA" w:eastAsia="en-US"/>
                <w14:ligatures w14:val="standardContextual"/>
              </w:rPr>
            </w:pPr>
            <w:r w:rsidRPr="004B4041">
              <w:rPr>
                <w:rFonts w:eastAsia="Aptos"/>
                <w:b/>
                <w:bCs/>
                <w:kern w:val="2"/>
                <w:lang w:val="en-ZA" w:eastAsia="en-US"/>
                <w14:ligatures w14:val="standardContextual"/>
              </w:rPr>
              <w:t>Application</w:t>
            </w:r>
          </w:p>
        </w:tc>
      </w:tr>
      <w:tr w:rsidR="004B4041" w:rsidRPr="004B4041" w14:paraId="17EF4337" w14:textId="77777777" w:rsidTr="00FF0953">
        <w:trPr>
          <w:tblCellSpacing w:w="15" w:type="dxa"/>
        </w:trPr>
        <w:tc>
          <w:tcPr>
            <w:tcW w:w="0" w:type="auto"/>
            <w:vAlign w:val="center"/>
            <w:hideMark/>
          </w:tcPr>
          <w:p w14:paraId="38BA0F8D" w14:textId="77777777" w:rsidR="004B4041" w:rsidRPr="004B4041" w:rsidRDefault="004B4041" w:rsidP="00316BFE">
            <w:pPr>
              <w:textAlignment w:val="auto"/>
              <w:rPr>
                <w:rFonts w:eastAsia="Aptos"/>
                <w:kern w:val="2"/>
                <w:lang w:val="en-ZA" w:eastAsia="en-US"/>
                <w14:ligatures w14:val="standardContextual"/>
              </w:rPr>
            </w:pPr>
            <w:r w:rsidRPr="004B4041">
              <w:rPr>
                <w:rFonts w:eastAsia="Aptos"/>
                <w:b/>
                <w:bCs/>
                <w:kern w:val="2"/>
                <w:lang w:val="en-ZA" w:eastAsia="en-US"/>
                <w14:ligatures w14:val="standardContextual"/>
              </w:rPr>
              <w:t>Planning</w:t>
            </w:r>
          </w:p>
        </w:tc>
        <w:tc>
          <w:tcPr>
            <w:tcW w:w="0" w:type="auto"/>
            <w:vAlign w:val="center"/>
            <w:hideMark/>
          </w:tcPr>
          <w:p w14:paraId="54F36179" w14:textId="77777777" w:rsidR="004B4041" w:rsidRPr="004B4041" w:rsidRDefault="004B4041" w:rsidP="00316BFE">
            <w:pPr>
              <w:textAlignment w:val="auto"/>
              <w:rPr>
                <w:rFonts w:eastAsia="Aptos"/>
                <w:kern w:val="2"/>
                <w:lang w:val="en-ZA" w:eastAsia="en-US"/>
                <w14:ligatures w14:val="standardContextual"/>
              </w:rPr>
            </w:pPr>
            <w:r w:rsidRPr="004B4041">
              <w:rPr>
                <w:rFonts w:eastAsia="Aptos"/>
                <w:kern w:val="2"/>
                <w:lang w:val="en-ZA" w:eastAsia="en-US"/>
                <w14:ligatures w14:val="standardContextual"/>
              </w:rPr>
              <w:t>Co-created Theories of Change; participatory indicator setting.</w:t>
            </w:r>
          </w:p>
        </w:tc>
      </w:tr>
      <w:tr w:rsidR="004B4041" w:rsidRPr="004B4041" w14:paraId="5CCC43C5" w14:textId="77777777" w:rsidTr="00FF0953">
        <w:trPr>
          <w:tblCellSpacing w:w="15" w:type="dxa"/>
        </w:trPr>
        <w:tc>
          <w:tcPr>
            <w:tcW w:w="0" w:type="auto"/>
            <w:vAlign w:val="center"/>
            <w:hideMark/>
          </w:tcPr>
          <w:p w14:paraId="50F249CE" w14:textId="77777777" w:rsidR="004B4041" w:rsidRPr="004B4041" w:rsidRDefault="004B4041" w:rsidP="00316BFE">
            <w:pPr>
              <w:textAlignment w:val="auto"/>
              <w:rPr>
                <w:rFonts w:eastAsia="Aptos"/>
                <w:kern w:val="2"/>
                <w:lang w:val="en-ZA" w:eastAsia="en-US"/>
                <w14:ligatures w14:val="standardContextual"/>
              </w:rPr>
            </w:pPr>
            <w:r w:rsidRPr="004B4041">
              <w:rPr>
                <w:rFonts w:eastAsia="Aptos"/>
                <w:b/>
                <w:bCs/>
                <w:kern w:val="2"/>
                <w:lang w:val="en-ZA" w:eastAsia="en-US"/>
                <w14:ligatures w14:val="standardContextual"/>
              </w:rPr>
              <w:t>Monitoring</w:t>
            </w:r>
          </w:p>
        </w:tc>
        <w:tc>
          <w:tcPr>
            <w:tcW w:w="0" w:type="auto"/>
            <w:vAlign w:val="center"/>
            <w:hideMark/>
          </w:tcPr>
          <w:p w14:paraId="7A063FD8" w14:textId="77777777" w:rsidR="004B4041" w:rsidRPr="004B4041" w:rsidRDefault="004B4041" w:rsidP="00316BFE">
            <w:pPr>
              <w:textAlignment w:val="auto"/>
              <w:rPr>
                <w:rFonts w:eastAsia="Aptos"/>
                <w:kern w:val="2"/>
                <w:lang w:val="en-ZA" w:eastAsia="en-US"/>
                <w14:ligatures w14:val="standardContextual"/>
              </w:rPr>
            </w:pPr>
            <w:r w:rsidRPr="004B4041">
              <w:rPr>
                <w:rFonts w:eastAsia="Aptos"/>
                <w:kern w:val="2"/>
                <w:lang w:val="en-ZA" w:eastAsia="en-US"/>
                <w14:ligatures w14:val="standardContextual"/>
              </w:rPr>
              <w:t>Real-time digital data collection (</w:t>
            </w:r>
            <w:proofErr w:type="spellStart"/>
            <w:r w:rsidRPr="004B4041">
              <w:rPr>
                <w:rFonts w:eastAsia="Aptos"/>
                <w:kern w:val="2"/>
                <w:lang w:val="en-ZA" w:eastAsia="en-US"/>
                <w14:ligatures w14:val="standardContextual"/>
              </w:rPr>
              <w:t>Alchemer</w:t>
            </w:r>
            <w:proofErr w:type="spellEnd"/>
            <w:r w:rsidRPr="004B4041">
              <w:rPr>
                <w:rFonts w:eastAsia="Aptos"/>
                <w:kern w:val="2"/>
                <w:lang w:val="en-ZA" w:eastAsia="en-US"/>
                <w14:ligatures w14:val="standardContextual"/>
              </w:rPr>
              <w:t>, dashboards); disaggregated tracking.</w:t>
            </w:r>
          </w:p>
        </w:tc>
      </w:tr>
      <w:tr w:rsidR="004B4041" w:rsidRPr="004B4041" w14:paraId="34DC1387" w14:textId="77777777" w:rsidTr="00FF0953">
        <w:trPr>
          <w:tblCellSpacing w:w="15" w:type="dxa"/>
        </w:trPr>
        <w:tc>
          <w:tcPr>
            <w:tcW w:w="0" w:type="auto"/>
            <w:vAlign w:val="center"/>
            <w:hideMark/>
          </w:tcPr>
          <w:p w14:paraId="2350B19D" w14:textId="77777777" w:rsidR="004B4041" w:rsidRPr="004B4041" w:rsidRDefault="004B4041" w:rsidP="00316BFE">
            <w:pPr>
              <w:textAlignment w:val="auto"/>
              <w:rPr>
                <w:rFonts w:eastAsia="Aptos"/>
                <w:kern w:val="2"/>
                <w:lang w:val="en-ZA" w:eastAsia="en-US"/>
                <w14:ligatures w14:val="standardContextual"/>
              </w:rPr>
            </w:pPr>
            <w:r w:rsidRPr="004B4041">
              <w:rPr>
                <w:rFonts w:eastAsia="Aptos"/>
                <w:b/>
                <w:bCs/>
                <w:kern w:val="2"/>
                <w:lang w:val="en-ZA" w:eastAsia="en-US"/>
                <w14:ligatures w14:val="standardContextual"/>
              </w:rPr>
              <w:t>Evaluation</w:t>
            </w:r>
          </w:p>
        </w:tc>
        <w:tc>
          <w:tcPr>
            <w:tcW w:w="0" w:type="auto"/>
            <w:vAlign w:val="center"/>
            <w:hideMark/>
          </w:tcPr>
          <w:p w14:paraId="69BA8DBA" w14:textId="77777777" w:rsidR="004B4041" w:rsidRPr="004B4041" w:rsidRDefault="004B4041" w:rsidP="00316BFE">
            <w:pPr>
              <w:textAlignment w:val="auto"/>
              <w:rPr>
                <w:rFonts w:eastAsia="Aptos"/>
                <w:kern w:val="2"/>
                <w:lang w:val="en-ZA" w:eastAsia="en-US"/>
                <w14:ligatures w14:val="standardContextual"/>
              </w:rPr>
            </w:pPr>
            <w:r w:rsidRPr="004B4041">
              <w:rPr>
                <w:rFonts w:eastAsia="Aptos"/>
                <w:kern w:val="2"/>
                <w:lang w:val="en-ZA" w:eastAsia="en-US"/>
                <w14:ligatures w14:val="standardContextual"/>
              </w:rPr>
              <w:t>Independent external evaluations + participatory feminist evaluations.</w:t>
            </w:r>
          </w:p>
        </w:tc>
      </w:tr>
      <w:tr w:rsidR="004B4041" w:rsidRPr="004B4041" w14:paraId="1E28795A" w14:textId="77777777" w:rsidTr="00FF0953">
        <w:trPr>
          <w:tblCellSpacing w:w="15" w:type="dxa"/>
        </w:trPr>
        <w:tc>
          <w:tcPr>
            <w:tcW w:w="0" w:type="auto"/>
            <w:vAlign w:val="center"/>
            <w:hideMark/>
          </w:tcPr>
          <w:p w14:paraId="79E5FEA7" w14:textId="77777777" w:rsidR="004B4041" w:rsidRPr="004B4041" w:rsidRDefault="004B4041" w:rsidP="00316BFE">
            <w:pPr>
              <w:textAlignment w:val="auto"/>
              <w:rPr>
                <w:rFonts w:eastAsia="Aptos"/>
                <w:kern w:val="2"/>
                <w:lang w:val="en-ZA" w:eastAsia="en-US"/>
                <w14:ligatures w14:val="standardContextual"/>
              </w:rPr>
            </w:pPr>
            <w:r w:rsidRPr="004B4041">
              <w:rPr>
                <w:rFonts w:eastAsia="Aptos"/>
                <w:b/>
                <w:bCs/>
                <w:kern w:val="2"/>
                <w:lang w:val="en-ZA" w:eastAsia="en-US"/>
                <w14:ligatures w14:val="standardContextual"/>
              </w:rPr>
              <w:t>Learning</w:t>
            </w:r>
          </w:p>
        </w:tc>
        <w:tc>
          <w:tcPr>
            <w:tcW w:w="0" w:type="auto"/>
            <w:vAlign w:val="center"/>
            <w:hideMark/>
          </w:tcPr>
          <w:p w14:paraId="076739FE" w14:textId="77777777" w:rsidR="004B4041" w:rsidRPr="004B4041" w:rsidRDefault="004B4041" w:rsidP="00316BFE">
            <w:pPr>
              <w:textAlignment w:val="auto"/>
              <w:rPr>
                <w:rFonts w:eastAsia="Aptos"/>
                <w:kern w:val="2"/>
                <w:lang w:val="en-ZA" w:eastAsia="en-US"/>
                <w14:ligatures w14:val="standardContextual"/>
              </w:rPr>
            </w:pPr>
            <w:r w:rsidRPr="004B4041">
              <w:rPr>
                <w:rFonts w:eastAsia="Aptos"/>
                <w:kern w:val="2"/>
                <w:lang w:val="en-ZA" w:eastAsia="en-US"/>
                <w14:ligatures w14:val="standardContextual"/>
              </w:rPr>
              <w:t>Annual reflection sessions, summits, peer learning exchanges.</w:t>
            </w:r>
          </w:p>
        </w:tc>
      </w:tr>
      <w:tr w:rsidR="004B4041" w:rsidRPr="004B4041" w14:paraId="2BF018F9" w14:textId="77777777" w:rsidTr="00FF0953">
        <w:trPr>
          <w:tblCellSpacing w:w="15" w:type="dxa"/>
        </w:trPr>
        <w:tc>
          <w:tcPr>
            <w:tcW w:w="0" w:type="auto"/>
            <w:vAlign w:val="center"/>
            <w:hideMark/>
          </w:tcPr>
          <w:p w14:paraId="11C42E64" w14:textId="77777777" w:rsidR="004B4041" w:rsidRPr="004B4041" w:rsidRDefault="004B4041" w:rsidP="00316BFE">
            <w:pPr>
              <w:textAlignment w:val="auto"/>
              <w:rPr>
                <w:rFonts w:eastAsia="Aptos"/>
                <w:kern w:val="2"/>
                <w:lang w:val="en-ZA" w:eastAsia="en-US"/>
                <w14:ligatures w14:val="standardContextual"/>
              </w:rPr>
            </w:pPr>
            <w:r w:rsidRPr="004B4041">
              <w:rPr>
                <w:rFonts w:eastAsia="Aptos"/>
                <w:b/>
                <w:bCs/>
                <w:kern w:val="2"/>
                <w:lang w:val="en-ZA" w:eastAsia="en-US"/>
                <w14:ligatures w14:val="standardContextual"/>
              </w:rPr>
              <w:t>Adaptation</w:t>
            </w:r>
          </w:p>
        </w:tc>
        <w:tc>
          <w:tcPr>
            <w:tcW w:w="0" w:type="auto"/>
            <w:vAlign w:val="center"/>
            <w:hideMark/>
          </w:tcPr>
          <w:p w14:paraId="2E346AC0" w14:textId="77777777" w:rsidR="004B4041" w:rsidRPr="004B4041" w:rsidRDefault="004B4041" w:rsidP="00316BFE">
            <w:pPr>
              <w:textAlignment w:val="auto"/>
              <w:rPr>
                <w:rFonts w:eastAsia="Aptos"/>
                <w:kern w:val="2"/>
                <w:lang w:val="en-ZA" w:eastAsia="en-US"/>
                <w14:ligatures w14:val="standardContextual"/>
              </w:rPr>
            </w:pPr>
            <w:r w:rsidRPr="004B4041">
              <w:rPr>
                <w:rFonts w:eastAsia="Aptos"/>
                <w:kern w:val="2"/>
                <w:lang w:val="en-ZA" w:eastAsia="en-US"/>
                <w14:ligatures w14:val="standardContextual"/>
              </w:rPr>
              <w:t>Evidence feeds directly into programme redesign, advocacy campaigns, donor reporting.</w:t>
            </w:r>
          </w:p>
        </w:tc>
      </w:tr>
    </w:tbl>
    <w:p w14:paraId="34FADE67" w14:textId="77777777" w:rsidR="004B4041" w:rsidRPr="004B4041" w:rsidRDefault="004B4041" w:rsidP="00316BFE">
      <w:pPr>
        <w:textAlignment w:val="auto"/>
        <w:rPr>
          <w:rFonts w:eastAsia="Aptos"/>
          <w:kern w:val="2"/>
          <w:lang w:val="en-ZA" w:eastAsia="en-US"/>
          <w14:ligatures w14:val="standardContextual"/>
        </w:rPr>
      </w:pPr>
    </w:p>
    <w:p w14:paraId="1732D602" w14:textId="77777777" w:rsidR="004B4041" w:rsidRPr="004B4041" w:rsidRDefault="004B4041" w:rsidP="00316BFE">
      <w:pPr>
        <w:textAlignment w:val="auto"/>
        <w:rPr>
          <w:rFonts w:eastAsia="Aptos"/>
          <w:b/>
          <w:bCs/>
          <w:kern w:val="2"/>
          <w:lang w:val="en-ZA" w:eastAsia="en-US"/>
          <w14:ligatures w14:val="standardContextual"/>
        </w:rPr>
      </w:pPr>
      <w:r w:rsidRPr="004B4041">
        <w:rPr>
          <w:rFonts w:eastAsia="Aptos"/>
          <w:b/>
          <w:bCs/>
          <w:kern w:val="2"/>
          <w:lang w:val="en-ZA" w:eastAsia="en-US"/>
          <w14:ligatures w14:val="standardContextual"/>
        </w:rPr>
        <w:t>7. Results Framework (Illustrative)</w:t>
      </w:r>
    </w:p>
    <w:p w14:paraId="1448D43C" w14:textId="77777777" w:rsidR="004B4041" w:rsidRPr="004B4041" w:rsidRDefault="004B4041" w:rsidP="00316BFE">
      <w:pPr>
        <w:textAlignment w:val="auto"/>
        <w:rPr>
          <w:rFonts w:eastAsia="Aptos"/>
          <w:b/>
          <w:bCs/>
          <w:kern w:val="2"/>
          <w:lang w:val="en-ZA" w:eastAsia="en-US"/>
          <w14:ligatures w14:val="standardContextual"/>
        </w:rPr>
      </w:pPr>
      <w:r w:rsidRPr="004B4041">
        <w:rPr>
          <w:rFonts w:eastAsia="Aptos"/>
          <w:b/>
          <w:bCs/>
          <w:kern w:val="2"/>
          <w:lang w:val="en-ZA" w:eastAsia="en-US"/>
          <w14:ligatures w14:val="standardContextual"/>
        </w:rPr>
        <w:t>Impact</w:t>
      </w:r>
    </w:p>
    <w:p w14:paraId="4902BC8A" w14:textId="77777777" w:rsidR="004B4041" w:rsidRPr="004B4041" w:rsidRDefault="004B4041" w:rsidP="00316BFE">
      <w:pPr>
        <w:textAlignment w:val="auto"/>
        <w:rPr>
          <w:rFonts w:eastAsia="Aptos"/>
          <w:kern w:val="2"/>
          <w:lang w:val="en-ZA" w:eastAsia="en-US"/>
          <w14:ligatures w14:val="standardContextual"/>
        </w:rPr>
      </w:pPr>
      <w:r w:rsidRPr="004B4041">
        <w:rPr>
          <w:rFonts w:eastAsia="Aptos"/>
          <w:b/>
          <w:bCs/>
          <w:kern w:val="2"/>
          <w:lang w:val="en-ZA" w:eastAsia="en-US"/>
          <w14:ligatures w14:val="standardContextual"/>
        </w:rPr>
        <w:t>An inclusive, equal and just society where women and girls in all their diversities exercise voice and choice.</w:t>
      </w:r>
    </w:p>
    <w:p w14:paraId="0907E390" w14:textId="77777777" w:rsidR="004B4041" w:rsidRPr="004B4041" w:rsidRDefault="004B4041" w:rsidP="00316BFE">
      <w:pPr>
        <w:textAlignment w:val="auto"/>
        <w:rPr>
          <w:rFonts w:eastAsia="Aptos"/>
          <w:b/>
          <w:bCs/>
          <w:kern w:val="2"/>
          <w:lang w:val="en-ZA" w:eastAsia="en-US"/>
          <w14:ligatures w14:val="standardContextual"/>
        </w:rPr>
      </w:pPr>
      <w:r w:rsidRPr="004B4041">
        <w:rPr>
          <w:rFonts w:eastAsia="Aptos"/>
          <w:b/>
          <w:bCs/>
          <w:kern w:val="2"/>
          <w:lang w:val="en-ZA" w:eastAsia="en-US"/>
          <w14:ligatures w14:val="standardContextual"/>
        </w:rPr>
        <w:t>Outcomes &amp; Indicators (examples)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0"/>
        <w:gridCol w:w="3345"/>
        <w:gridCol w:w="2781"/>
      </w:tblGrid>
      <w:tr w:rsidR="004B4041" w:rsidRPr="004B4041" w14:paraId="5C5088BC" w14:textId="77777777" w:rsidTr="00FF0953">
        <w:trPr>
          <w:tblHeader/>
          <w:tblCellSpacing w:w="15" w:type="dxa"/>
        </w:trPr>
        <w:tc>
          <w:tcPr>
            <w:tcW w:w="0" w:type="auto"/>
            <w:vAlign w:val="center"/>
            <w:hideMark/>
          </w:tcPr>
          <w:p w14:paraId="0EB1AE3C" w14:textId="77777777" w:rsidR="004B4041" w:rsidRPr="004B4041" w:rsidRDefault="004B4041" w:rsidP="00316BFE">
            <w:pPr>
              <w:textAlignment w:val="auto"/>
              <w:rPr>
                <w:rFonts w:eastAsia="Aptos"/>
                <w:b/>
                <w:bCs/>
                <w:kern w:val="2"/>
                <w:lang w:val="en-ZA" w:eastAsia="en-US"/>
                <w14:ligatures w14:val="standardContextual"/>
              </w:rPr>
            </w:pPr>
            <w:r w:rsidRPr="004B4041">
              <w:rPr>
                <w:rFonts w:eastAsia="Aptos"/>
                <w:b/>
                <w:bCs/>
                <w:kern w:val="2"/>
                <w:lang w:val="en-ZA" w:eastAsia="en-US"/>
                <w14:ligatures w14:val="standardContextual"/>
              </w:rPr>
              <w:t>Outcome</w:t>
            </w:r>
          </w:p>
        </w:tc>
        <w:tc>
          <w:tcPr>
            <w:tcW w:w="0" w:type="auto"/>
            <w:vAlign w:val="center"/>
            <w:hideMark/>
          </w:tcPr>
          <w:p w14:paraId="5175D9A3" w14:textId="77777777" w:rsidR="004B4041" w:rsidRPr="004B4041" w:rsidRDefault="004B4041" w:rsidP="00316BFE">
            <w:pPr>
              <w:textAlignment w:val="auto"/>
              <w:rPr>
                <w:rFonts w:eastAsia="Aptos"/>
                <w:b/>
                <w:bCs/>
                <w:kern w:val="2"/>
                <w:lang w:val="en-ZA" w:eastAsia="en-US"/>
                <w14:ligatures w14:val="standardContextual"/>
              </w:rPr>
            </w:pPr>
            <w:r w:rsidRPr="004B4041">
              <w:rPr>
                <w:rFonts w:eastAsia="Aptos"/>
                <w:b/>
                <w:bCs/>
                <w:kern w:val="2"/>
                <w:lang w:val="en-ZA" w:eastAsia="en-US"/>
                <w14:ligatures w14:val="standardContextual"/>
              </w:rPr>
              <w:t>Quantitative Indicators</w:t>
            </w:r>
          </w:p>
        </w:tc>
        <w:tc>
          <w:tcPr>
            <w:tcW w:w="0" w:type="auto"/>
            <w:vAlign w:val="center"/>
            <w:hideMark/>
          </w:tcPr>
          <w:p w14:paraId="312B11A4" w14:textId="77777777" w:rsidR="004B4041" w:rsidRPr="004B4041" w:rsidRDefault="004B4041" w:rsidP="00316BFE">
            <w:pPr>
              <w:textAlignment w:val="auto"/>
              <w:rPr>
                <w:rFonts w:eastAsia="Aptos"/>
                <w:b/>
                <w:bCs/>
                <w:kern w:val="2"/>
                <w:lang w:val="en-ZA" w:eastAsia="en-US"/>
                <w14:ligatures w14:val="standardContextual"/>
              </w:rPr>
            </w:pPr>
            <w:r w:rsidRPr="004B4041">
              <w:rPr>
                <w:rFonts w:eastAsia="Aptos"/>
                <w:b/>
                <w:bCs/>
                <w:kern w:val="2"/>
                <w:lang w:val="en-ZA" w:eastAsia="en-US"/>
                <w14:ligatures w14:val="standardContextual"/>
              </w:rPr>
              <w:t>Qualitative Indicators</w:t>
            </w:r>
          </w:p>
        </w:tc>
      </w:tr>
      <w:tr w:rsidR="004B4041" w:rsidRPr="004B4041" w14:paraId="5ADCE1F8" w14:textId="77777777" w:rsidTr="00FF0953">
        <w:trPr>
          <w:tblCellSpacing w:w="15" w:type="dxa"/>
        </w:trPr>
        <w:tc>
          <w:tcPr>
            <w:tcW w:w="0" w:type="auto"/>
            <w:vAlign w:val="center"/>
            <w:hideMark/>
          </w:tcPr>
          <w:p w14:paraId="189A6B11" w14:textId="77777777" w:rsidR="004B4041" w:rsidRPr="004B4041" w:rsidRDefault="004B4041" w:rsidP="00316BFE">
            <w:pPr>
              <w:textAlignment w:val="auto"/>
              <w:rPr>
                <w:rFonts w:eastAsia="Aptos"/>
                <w:kern w:val="2"/>
                <w:lang w:val="en-ZA" w:eastAsia="en-US"/>
                <w14:ligatures w14:val="standardContextual"/>
              </w:rPr>
            </w:pPr>
            <w:r w:rsidRPr="004B4041">
              <w:rPr>
                <w:rFonts w:eastAsia="Aptos"/>
                <w:kern w:val="2"/>
                <w:lang w:val="en-ZA" w:eastAsia="en-US"/>
                <w14:ligatures w14:val="standardContextual"/>
              </w:rPr>
              <w:t>Women and girls have greater agency over their bodies, voices, and choices.</w:t>
            </w:r>
          </w:p>
        </w:tc>
        <w:tc>
          <w:tcPr>
            <w:tcW w:w="0" w:type="auto"/>
            <w:vAlign w:val="center"/>
            <w:hideMark/>
          </w:tcPr>
          <w:p w14:paraId="770A2BB0" w14:textId="77777777" w:rsidR="004B4041" w:rsidRPr="004B4041" w:rsidRDefault="004B4041" w:rsidP="00316BFE">
            <w:pPr>
              <w:textAlignment w:val="auto"/>
              <w:rPr>
                <w:rFonts w:eastAsia="Aptos"/>
                <w:kern w:val="2"/>
                <w:lang w:val="en-ZA" w:eastAsia="en-US"/>
                <w14:ligatures w14:val="standardContextual"/>
              </w:rPr>
            </w:pPr>
            <w:r w:rsidRPr="004B4041">
              <w:rPr>
                <w:rFonts w:eastAsia="Aptos"/>
                <w:kern w:val="2"/>
                <w:lang w:val="en-ZA" w:eastAsia="en-US"/>
                <w14:ligatures w14:val="standardContextual"/>
              </w:rPr>
              <w:t>% women reporting reduced GBV (Sunrise surveys) # of SRHR-related policies influenced</w:t>
            </w:r>
          </w:p>
        </w:tc>
        <w:tc>
          <w:tcPr>
            <w:tcW w:w="0" w:type="auto"/>
            <w:vAlign w:val="center"/>
            <w:hideMark/>
          </w:tcPr>
          <w:p w14:paraId="5C3AE7D6" w14:textId="77777777" w:rsidR="004B4041" w:rsidRPr="004B4041" w:rsidRDefault="004B4041" w:rsidP="00316BFE">
            <w:pPr>
              <w:textAlignment w:val="auto"/>
              <w:rPr>
                <w:rFonts w:eastAsia="Aptos"/>
                <w:kern w:val="2"/>
                <w:lang w:val="en-ZA" w:eastAsia="en-US"/>
                <w14:ligatures w14:val="standardContextual"/>
              </w:rPr>
            </w:pPr>
            <w:r w:rsidRPr="004B4041">
              <w:rPr>
                <w:rFonts w:eastAsia="Aptos"/>
                <w:kern w:val="2"/>
                <w:lang w:val="en-ZA" w:eastAsia="en-US"/>
                <w14:ligatures w14:val="standardContextual"/>
              </w:rPr>
              <w:t>“I Stories” of survivors; case studies of policy influence</w:t>
            </w:r>
          </w:p>
        </w:tc>
      </w:tr>
      <w:tr w:rsidR="004B4041" w:rsidRPr="004B4041" w14:paraId="2D95516E" w14:textId="77777777" w:rsidTr="00FF0953">
        <w:trPr>
          <w:tblCellSpacing w:w="15" w:type="dxa"/>
        </w:trPr>
        <w:tc>
          <w:tcPr>
            <w:tcW w:w="0" w:type="auto"/>
            <w:vAlign w:val="center"/>
            <w:hideMark/>
          </w:tcPr>
          <w:p w14:paraId="66D5D024" w14:textId="77777777" w:rsidR="004B4041" w:rsidRPr="004B4041" w:rsidRDefault="004B4041" w:rsidP="00316BFE">
            <w:pPr>
              <w:textAlignment w:val="auto"/>
              <w:rPr>
                <w:rFonts w:eastAsia="Aptos"/>
                <w:kern w:val="2"/>
                <w:lang w:val="en-ZA" w:eastAsia="en-US"/>
                <w14:ligatures w14:val="standardContextual"/>
              </w:rPr>
            </w:pPr>
            <w:r w:rsidRPr="004B4041">
              <w:rPr>
                <w:rFonts w:eastAsia="Aptos"/>
                <w:kern w:val="2"/>
                <w:lang w:val="en-ZA" w:eastAsia="en-US"/>
                <w14:ligatures w14:val="standardContextual"/>
              </w:rPr>
              <w:t>Stronger women’s rights movements shape policy and accountability.</w:t>
            </w:r>
          </w:p>
        </w:tc>
        <w:tc>
          <w:tcPr>
            <w:tcW w:w="0" w:type="auto"/>
            <w:vAlign w:val="center"/>
            <w:hideMark/>
          </w:tcPr>
          <w:p w14:paraId="339EE83E" w14:textId="77777777" w:rsidR="004B4041" w:rsidRPr="004B4041" w:rsidRDefault="004B4041" w:rsidP="00316BFE">
            <w:pPr>
              <w:textAlignment w:val="auto"/>
              <w:rPr>
                <w:rFonts w:eastAsia="Aptos"/>
                <w:kern w:val="2"/>
                <w:lang w:val="en-ZA" w:eastAsia="en-US"/>
                <w14:ligatures w14:val="standardContextual"/>
              </w:rPr>
            </w:pPr>
            <w:r w:rsidRPr="004B4041">
              <w:rPr>
                <w:rFonts w:eastAsia="Aptos"/>
                <w:kern w:val="2"/>
                <w:lang w:val="en-ZA" w:eastAsia="en-US"/>
                <w14:ligatures w14:val="standardContextual"/>
              </w:rPr>
              <w:t># of laws/policies engaged by GL and partners # of regional/global advocacy spaces influenced</w:t>
            </w:r>
          </w:p>
        </w:tc>
        <w:tc>
          <w:tcPr>
            <w:tcW w:w="0" w:type="auto"/>
            <w:vAlign w:val="center"/>
            <w:hideMark/>
          </w:tcPr>
          <w:p w14:paraId="72407354" w14:textId="77777777" w:rsidR="004B4041" w:rsidRPr="004B4041" w:rsidRDefault="004B4041" w:rsidP="00316BFE">
            <w:pPr>
              <w:textAlignment w:val="auto"/>
              <w:rPr>
                <w:rFonts w:eastAsia="Aptos"/>
                <w:kern w:val="2"/>
                <w:lang w:val="en-ZA" w:eastAsia="en-US"/>
                <w14:ligatures w14:val="standardContextual"/>
              </w:rPr>
            </w:pPr>
            <w:r w:rsidRPr="004B4041">
              <w:rPr>
                <w:rFonts w:eastAsia="Aptos"/>
                <w:kern w:val="2"/>
                <w:lang w:val="en-ZA" w:eastAsia="en-US"/>
                <w14:ligatures w14:val="standardContextual"/>
              </w:rPr>
              <w:t>Narratives from fellows/partners on how they shaped policy</w:t>
            </w:r>
          </w:p>
        </w:tc>
      </w:tr>
      <w:tr w:rsidR="004B4041" w:rsidRPr="004B4041" w14:paraId="073D319C" w14:textId="77777777" w:rsidTr="00FF0953">
        <w:trPr>
          <w:tblCellSpacing w:w="15" w:type="dxa"/>
        </w:trPr>
        <w:tc>
          <w:tcPr>
            <w:tcW w:w="0" w:type="auto"/>
            <w:vAlign w:val="center"/>
            <w:hideMark/>
          </w:tcPr>
          <w:p w14:paraId="5461C2CD" w14:textId="77777777" w:rsidR="004B4041" w:rsidRPr="004B4041" w:rsidRDefault="004B4041" w:rsidP="00316BFE">
            <w:pPr>
              <w:textAlignment w:val="auto"/>
              <w:rPr>
                <w:rFonts w:eastAsia="Aptos"/>
                <w:kern w:val="2"/>
                <w:lang w:val="en-ZA" w:eastAsia="en-US"/>
                <w14:ligatures w14:val="standardContextual"/>
              </w:rPr>
            </w:pPr>
            <w:r w:rsidRPr="004B4041">
              <w:rPr>
                <w:rFonts w:eastAsia="Aptos"/>
                <w:kern w:val="2"/>
                <w:lang w:val="en-ZA" w:eastAsia="en-US"/>
                <w14:ligatures w14:val="standardContextual"/>
              </w:rPr>
              <w:t>Local councils and partners institutionalise gender justice.</w:t>
            </w:r>
          </w:p>
        </w:tc>
        <w:tc>
          <w:tcPr>
            <w:tcW w:w="0" w:type="auto"/>
            <w:vAlign w:val="center"/>
            <w:hideMark/>
          </w:tcPr>
          <w:p w14:paraId="457B0425" w14:textId="77777777" w:rsidR="004B4041" w:rsidRPr="004B4041" w:rsidRDefault="004B4041" w:rsidP="00316BFE">
            <w:pPr>
              <w:textAlignment w:val="auto"/>
              <w:rPr>
                <w:rFonts w:eastAsia="Aptos"/>
                <w:kern w:val="2"/>
                <w:lang w:val="en-ZA" w:eastAsia="en-US"/>
                <w14:ligatures w14:val="standardContextual"/>
              </w:rPr>
            </w:pPr>
            <w:r w:rsidRPr="004B4041">
              <w:rPr>
                <w:rFonts w:eastAsia="Aptos"/>
                <w:kern w:val="2"/>
                <w:lang w:val="en-ZA" w:eastAsia="en-US"/>
                <w14:ligatures w14:val="standardContextual"/>
              </w:rPr>
              <w:t># of councils conducting gender audits % of COEs sustaining programmes post-GL support</w:t>
            </w:r>
          </w:p>
        </w:tc>
        <w:tc>
          <w:tcPr>
            <w:tcW w:w="0" w:type="auto"/>
            <w:vAlign w:val="center"/>
            <w:hideMark/>
          </w:tcPr>
          <w:p w14:paraId="1B5AD8D5" w14:textId="77777777" w:rsidR="004B4041" w:rsidRPr="004B4041" w:rsidRDefault="004B4041" w:rsidP="00316BFE">
            <w:pPr>
              <w:textAlignment w:val="auto"/>
              <w:rPr>
                <w:rFonts w:eastAsia="Aptos"/>
                <w:kern w:val="2"/>
                <w:lang w:val="en-ZA" w:eastAsia="en-US"/>
                <w14:ligatures w14:val="standardContextual"/>
              </w:rPr>
            </w:pPr>
            <w:r w:rsidRPr="004B4041">
              <w:rPr>
                <w:rFonts w:eastAsia="Aptos"/>
                <w:kern w:val="2"/>
                <w:lang w:val="en-ZA" w:eastAsia="en-US"/>
                <w14:ligatures w14:val="standardContextual"/>
              </w:rPr>
              <w:t>Stories of councils using MEL evidence for budgeting and planning</w:t>
            </w:r>
          </w:p>
        </w:tc>
      </w:tr>
    </w:tbl>
    <w:p w14:paraId="51A4D30F" w14:textId="77777777" w:rsidR="004B4041" w:rsidRPr="004B4041" w:rsidRDefault="004B4041" w:rsidP="00316BFE">
      <w:pPr>
        <w:textAlignment w:val="auto"/>
        <w:rPr>
          <w:rFonts w:eastAsia="Aptos"/>
          <w:b/>
          <w:bCs/>
          <w:kern w:val="2"/>
          <w:lang w:val="en-ZA" w:eastAsia="en-US"/>
          <w14:ligatures w14:val="standardContextual"/>
        </w:rPr>
      </w:pPr>
      <w:r w:rsidRPr="004B4041">
        <w:rPr>
          <w:rFonts w:eastAsia="Aptos"/>
          <w:b/>
          <w:bCs/>
          <w:kern w:val="2"/>
          <w:lang w:val="en-ZA" w:eastAsia="en-US"/>
          <w14:ligatures w14:val="standardContextual"/>
        </w:rPr>
        <w:t>Outputs &amp; Indicators (examples)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1"/>
        <w:gridCol w:w="5625"/>
      </w:tblGrid>
      <w:tr w:rsidR="004B4041" w:rsidRPr="004B4041" w14:paraId="2C926B39" w14:textId="77777777" w:rsidTr="00FF0953">
        <w:trPr>
          <w:tblHeader/>
          <w:tblCellSpacing w:w="15" w:type="dxa"/>
        </w:trPr>
        <w:tc>
          <w:tcPr>
            <w:tcW w:w="0" w:type="auto"/>
            <w:vAlign w:val="center"/>
            <w:hideMark/>
          </w:tcPr>
          <w:p w14:paraId="3B41D8CA" w14:textId="77777777" w:rsidR="004B4041" w:rsidRPr="004B4041" w:rsidRDefault="004B4041" w:rsidP="00316BFE">
            <w:pPr>
              <w:textAlignment w:val="auto"/>
              <w:rPr>
                <w:rFonts w:eastAsia="Aptos"/>
                <w:b/>
                <w:bCs/>
                <w:kern w:val="2"/>
                <w:lang w:val="en-ZA" w:eastAsia="en-US"/>
                <w14:ligatures w14:val="standardContextual"/>
              </w:rPr>
            </w:pPr>
            <w:r w:rsidRPr="004B4041">
              <w:rPr>
                <w:rFonts w:eastAsia="Aptos"/>
                <w:b/>
                <w:bCs/>
                <w:kern w:val="2"/>
                <w:lang w:val="en-ZA" w:eastAsia="en-US"/>
                <w14:ligatures w14:val="standardContextual"/>
              </w:rPr>
              <w:t>Output</w:t>
            </w:r>
          </w:p>
        </w:tc>
        <w:tc>
          <w:tcPr>
            <w:tcW w:w="0" w:type="auto"/>
            <w:vAlign w:val="center"/>
            <w:hideMark/>
          </w:tcPr>
          <w:p w14:paraId="68269E43" w14:textId="77777777" w:rsidR="004B4041" w:rsidRPr="004B4041" w:rsidRDefault="004B4041" w:rsidP="00316BFE">
            <w:pPr>
              <w:textAlignment w:val="auto"/>
              <w:rPr>
                <w:rFonts w:eastAsia="Aptos"/>
                <w:b/>
                <w:bCs/>
                <w:kern w:val="2"/>
                <w:lang w:val="en-ZA" w:eastAsia="en-US"/>
                <w14:ligatures w14:val="standardContextual"/>
              </w:rPr>
            </w:pPr>
            <w:r w:rsidRPr="004B4041">
              <w:rPr>
                <w:rFonts w:eastAsia="Aptos"/>
                <w:b/>
                <w:bCs/>
                <w:kern w:val="2"/>
                <w:lang w:val="en-ZA" w:eastAsia="en-US"/>
                <w14:ligatures w14:val="standardContextual"/>
              </w:rPr>
              <w:t>Indicators</w:t>
            </w:r>
          </w:p>
        </w:tc>
      </w:tr>
      <w:tr w:rsidR="004B4041" w:rsidRPr="004B4041" w14:paraId="795CC7EA" w14:textId="77777777" w:rsidTr="00FF0953">
        <w:trPr>
          <w:tblCellSpacing w:w="15" w:type="dxa"/>
        </w:trPr>
        <w:tc>
          <w:tcPr>
            <w:tcW w:w="0" w:type="auto"/>
            <w:vAlign w:val="center"/>
            <w:hideMark/>
          </w:tcPr>
          <w:p w14:paraId="08283F5B" w14:textId="77777777" w:rsidR="004B4041" w:rsidRPr="004B4041" w:rsidRDefault="004B4041" w:rsidP="00316BFE">
            <w:pPr>
              <w:textAlignment w:val="auto"/>
              <w:rPr>
                <w:rFonts w:eastAsia="Aptos"/>
                <w:kern w:val="2"/>
                <w:lang w:val="en-ZA" w:eastAsia="en-US"/>
                <w14:ligatures w14:val="standardContextual"/>
              </w:rPr>
            </w:pPr>
            <w:r w:rsidRPr="004B4041">
              <w:rPr>
                <w:rFonts w:eastAsia="Aptos"/>
                <w:kern w:val="2"/>
                <w:lang w:val="en-ZA" w:eastAsia="en-US"/>
                <w14:ligatures w14:val="standardContextual"/>
              </w:rPr>
              <w:t>Training and advocacy initiatives delivered</w:t>
            </w:r>
          </w:p>
        </w:tc>
        <w:tc>
          <w:tcPr>
            <w:tcW w:w="0" w:type="auto"/>
            <w:vAlign w:val="center"/>
            <w:hideMark/>
          </w:tcPr>
          <w:p w14:paraId="0B132AC7" w14:textId="77777777" w:rsidR="004B4041" w:rsidRPr="004B4041" w:rsidRDefault="004B4041" w:rsidP="00316BFE">
            <w:pPr>
              <w:textAlignment w:val="auto"/>
              <w:rPr>
                <w:rFonts w:eastAsia="Aptos"/>
                <w:kern w:val="2"/>
                <w:lang w:val="en-ZA" w:eastAsia="en-US"/>
                <w14:ligatures w14:val="standardContextual"/>
              </w:rPr>
            </w:pPr>
            <w:r w:rsidRPr="004B4041">
              <w:rPr>
                <w:rFonts w:eastAsia="Aptos"/>
                <w:kern w:val="2"/>
                <w:lang w:val="en-ZA" w:eastAsia="en-US"/>
                <w14:ligatures w14:val="standardContextual"/>
              </w:rPr>
              <w:t># workshops; # participants disaggregated by sex, age, disability</w:t>
            </w:r>
          </w:p>
        </w:tc>
      </w:tr>
      <w:tr w:rsidR="004B4041" w:rsidRPr="004B4041" w14:paraId="1B06AAEE" w14:textId="77777777" w:rsidTr="00FF0953">
        <w:trPr>
          <w:tblCellSpacing w:w="15" w:type="dxa"/>
        </w:trPr>
        <w:tc>
          <w:tcPr>
            <w:tcW w:w="0" w:type="auto"/>
            <w:vAlign w:val="center"/>
            <w:hideMark/>
          </w:tcPr>
          <w:p w14:paraId="776E61FA" w14:textId="77777777" w:rsidR="004B4041" w:rsidRPr="004B4041" w:rsidRDefault="004B4041" w:rsidP="00316BFE">
            <w:pPr>
              <w:textAlignment w:val="auto"/>
              <w:rPr>
                <w:rFonts w:eastAsia="Aptos"/>
                <w:kern w:val="2"/>
                <w:lang w:val="en-ZA" w:eastAsia="en-US"/>
                <w14:ligatures w14:val="standardContextual"/>
              </w:rPr>
            </w:pPr>
            <w:r w:rsidRPr="004B4041">
              <w:rPr>
                <w:rFonts w:eastAsia="Aptos"/>
                <w:kern w:val="2"/>
                <w:lang w:val="en-ZA" w:eastAsia="en-US"/>
                <w14:ligatures w14:val="standardContextual"/>
              </w:rPr>
              <w:t>Knowledge products produced</w:t>
            </w:r>
          </w:p>
        </w:tc>
        <w:tc>
          <w:tcPr>
            <w:tcW w:w="0" w:type="auto"/>
            <w:vAlign w:val="center"/>
            <w:hideMark/>
          </w:tcPr>
          <w:p w14:paraId="60B1AB54" w14:textId="77777777" w:rsidR="004B4041" w:rsidRPr="004B4041" w:rsidRDefault="004B4041" w:rsidP="00316BFE">
            <w:pPr>
              <w:textAlignment w:val="auto"/>
              <w:rPr>
                <w:rFonts w:eastAsia="Aptos"/>
                <w:kern w:val="2"/>
                <w:lang w:val="en-ZA" w:eastAsia="en-US"/>
                <w14:ligatures w14:val="standardContextual"/>
              </w:rPr>
            </w:pPr>
            <w:r w:rsidRPr="004B4041">
              <w:rPr>
                <w:rFonts w:eastAsia="Aptos"/>
                <w:kern w:val="2"/>
                <w:lang w:val="en-ZA" w:eastAsia="en-US"/>
                <w14:ligatures w14:val="standardContextual"/>
              </w:rPr>
              <w:t># barometers, briefs, dashboards, podcasts</w:t>
            </w:r>
          </w:p>
        </w:tc>
      </w:tr>
      <w:tr w:rsidR="004B4041" w:rsidRPr="004B4041" w14:paraId="27016AFF" w14:textId="77777777" w:rsidTr="00FF0953">
        <w:trPr>
          <w:tblCellSpacing w:w="15" w:type="dxa"/>
        </w:trPr>
        <w:tc>
          <w:tcPr>
            <w:tcW w:w="0" w:type="auto"/>
            <w:vAlign w:val="center"/>
            <w:hideMark/>
          </w:tcPr>
          <w:p w14:paraId="69D83823" w14:textId="77777777" w:rsidR="004B4041" w:rsidRPr="004B4041" w:rsidRDefault="004B4041" w:rsidP="00316BFE">
            <w:pPr>
              <w:textAlignment w:val="auto"/>
              <w:rPr>
                <w:rFonts w:eastAsia="Aptos"/>
                <w:kern w:val="2"/>
                <w:lang w:val="en-ZA" w:eastAsia="en-US"/>
                <w14:ligatures w14:val="standardContextual"/>
              </w:rPr>
            </w:pPr>
            <w:r w:rsidRPr="004B4041">
              <w:rPr>
                <w:rFonts w:eastAsia="Aptos"/>
                <w:kern w:val="2"/>
                <w:lang w:val="en-ZA" w:eastAsia="en-US"/>
                <w14:ligatures w14:val="standardContextual"/>
              </w:rPr>
              <w:t>Partner capacity strengthened</w:t>
            </w:r>
          </w:p>
        </w:tc>
        <w:tc>
          <w:tcPr>
            <w:tcW w:w="0" w:type="auto"/>
            <w:vAlign w:val="center"/>
            <w:hideMark/>
          </w:tcPr>
          <w:p w14:paraId="26EE8217" w14:textId="77777777" w:rsidR="004B4041" w:rsidRPr="004B4041" w:rsidRDefault="004B4041" w:rsidP="00316BFE">
            <w:pPr>
              <w:textAlignment w:val="auto"/>
              <w:rPr>
                <w:rFonts w:eastAsia="Aptos"/>
                <w:kern w:val="2"/>
                <w:lang w:val="en-ZA" w:eastAsia="en-US"/>
                <w14:ligatures w14:val="standardContextual"/>
              </w:rPr>
            </w:pPr>
            <w:r w:rsidRPr="004B4041">
              <w:rPr>
                <w:rFonts w:eastAsia="Aptos"/>
                <w:kern w:val="2"/>
                <w:lang w:val="en-ZA" w:eastAsia="en-US"/>
                <w14:ligatures w14:val="standardContextual"/>
              </w:rPr>
              <w:t># partners trained in MEL; % partners using MEL data in decision-making</w:t>
            </w:r>
          </w:p>
        </w:tc>
      </w:tr>
    </w:tbl>
    <w:p w14:paraId="7C728CC7" w14:textId="77777777" w:rsidR="004B4041" w:rsidRPr="004B4041" w:rsidRDefault="004B4041" w:rsidP="00316BFE">
      <w:pPr>
        <w:textAlignment w:val="auto"/>
        <w:rPr>
          <w:rFonts w:eastAsia="Aptos"/>
          <w:kern w:val="2"/>
          <w:lang w:val="en-ZA" w:eastAsia="en-US"/>
          <w14:ligatures w14:val="standardContextual"/>
        </w:rPr>
      </w:pPr>
    </w:p>
    <w:p w14:paraId="518FADD2" w14:textId="77777777" w:rsidR="004B4041" w:rsidRPr="004B4041" w:rsidRDefault="004B4041" w:rsidP="00316BFE">
      <w:pPr>
        <w:textAlignment w:val="auto"/>
        <w:rPr>
          <w:rFonts w:eastAsia="Aptos"/>
          <w:b/>
          <w:bCs/>
          <w:kern w:val="2"/>
          <w:lang w:val="en-ZA" w:eastAsia="en-US"/>
          <w14:ligatures w14:val="standardContextual"/>
        </w:rPr>
      </w:pPr>
      <w:r w:rsidRPr="004B4041">
        <w:rPr>
          <w:rFonts w:eastAsia="Aptos"/>
          <w:b/>
          <w:bCs/>
          <w:kern w:val="2"/>
          <w:lang w:val="en-ZA" w:eastAsia="en-US"/>
          <w14:ligatures w14:val="standardContextual"/>
        </w:rPr>
        <w:t>8. Data Systems and Tools</w:t>
      </w:r>
    </w:p>
    <w:p w14:paraId="100C3120" w14:textId="77777777" w:rsidR="004B4041" w:rsidRPr="004B4041" w:rsidRDefault="004B4041" w:rsidP="00316BFE">
      <w:pPr>
        <w:numPr>
          <w:ilvl w:val="0"/>
          <w:numId w:val="27"/>
        </w:numPr>
        <w:textAlignment w:val="auto"/>
        <w:rPr>
          <w:rFonts w:eastAsia="Aptos"/>
          <w:kern w:val="2"/>
          <w:lang w:val="en-ZA" w:eastAsia="en-US"/>
          <w14:ligatures w14:val="standardContextual"/>
        </w:rPr>
      </w:pPr>
      <w:r w:rsidRPr="004B4041">
        <w:rPr>
          <w:rFonts w:eastAsia="Aptos"/>
          <w:b/>
          <w:bCs/>
          <w:kern w:val="2"/>
          <w:lang w:val="en-ZA" w:eastAsia="en-US"/>
          <w14:ligatures w14:val="standardContextual"/>
        </w:rPr>
        <w:t>Digital Surveys</w:t>
      </w:r>
      <w:r w:rsidRPr="004B4041">
        <w:rPr>
          <w:rFonts w:eastAsia="Aptos"/>
          <w:kern w:val="2"/>
          <w:lang w:val="en-ZA" w:eastAsia="en-US"/>
          <w14:ligatures w14:val="standardContextual"/>
        </w:rPr>
        <w:t xml:space="preserve">: </w:t>
      </w:r>
      <w:proofErr w:type="spellStart"/>
      <w:r w:rsidRPr="004B4041">
        <w:rPr>
          <w:rFonts w:eastAsia="Aptos"/>
          <w:kern w:val="2"/>
          <w:lang w:val="en-ZA" w:eastAsia="en-US"/>
          <w14:ligatures w14:val="standardContextual"/>
        </w:rPr>
        <w:t>Alchemer</w:t>
      </w:r>
      <w:proofErr w:type="spellEnd"/>
      <w:r w:rsidRPr="004B4041">
        <w:rPr>
          <w:rFonts w:eastAsia="Aptos"/>
          <w:kern w:val="2"/>
          <w:lang w:val="en-ZA" w:eastAsia="en-US"/>
          <w14:ligatures w14:val="standardContextual"/>
        </w:rPr>
        <w:t>, Survey Gizmo.</w:t>
      </w:r>
    </w:p>
    <w:p w14:paraId="3EC55850" w14:textId="77777777" w:rsidR="004B4041" w:rsidRPr="004B4041" w:rsidRDefault="004B4041" w:rsidP="00316BFE">
      <w:pPr>
        <w:numPr>
          <w:ilvl w:val="0"/>
          <w:numId w:val="27"/>
        </w:numPr>
        <w:textAlignment w:val="auto"/>
        <w:rPr>
          <w:rFonts w:eastAsia="Aptos"/>
          <w:kern w:val="2"/>
          <w:lang w:val="en-ZA" w:eastAsia="en-US"/>
          <w14:ligatures w14:val="standardContextual"/>
        </w:rPr>
      </w:pPr>
      <w:r w:rsidRPr="004B4041">
        <w:rPr>
          <w:rFonts w:eastAsia="Aptos"/>
          <w:b/>
          <w:bCs/>
          <w:kern w:val="2"/>
          <w:lang w:val="en-ZA" w:eastAsia="en-US"/>
          <w14:ligatures w14:val="standardContextual"/>
        </w:rPr>
        <w:t>Dashboards</w:t>
      </w:r>
      <w:r w:rsidRPr="004B4041">
        <w:rPr>
          <w:rFonts w:eastAsia="Aptos"/>
          <w:kern w:val="2"/>
          <w:lang w:val="en-ZA" w:eastAsia="en-US"/>
          <w14:ligatures w14:val="standardContextual"/>
        </w:rPr>
        <w:t>: Google Data Studio, IATI portal.</w:t>
      </w:r>
    </w:p>
    <w:p w14:paraId="33D9DE0A" w14:textId="77777777" w:rsidR="004B4041" w:rsidRPr="004B4041" w:rsidRDefault="004B4041" w:rsidP="00316BFE">
      <w:pPr>
        <w:numPr>
          <w:ilvl w:val="0"/>
          <w:numId w:val="27"/>
        </w:numPr>
        <w:textAlignment w:val="auto"/>
        <w:rPr>
          <w:rFonts w:eastAsia="Aptos"/>
          <w:kern w:val="2"/>
          <w:lang w:val="en-ZA" w:eastAsia="en-US"/>
          <w14:ligatures w14:val="standardContextual"/>
        </w:rPr>
      </w:pPr>
      <w:r w:rsidRPr="004B4041">
        <w:rPr>
          <w:rFonts w:eastAsia="Aptos"/>
          <w:b/>
          <w:bCs/>
          <w:kern w:val="2"/>
          <w:lang w:val="en-ZA" w:eastAsia="en-US"/>
          <w14:ligatures w14:val="standardContextual"/>
        </w:rPr>
        <w:t>Qualitative Tools</w:t>
      </w:r>
      <w:r w:rsidRPr="004B4041">
        <w:rPr>
          <w:rFonts w:eastAsia="Aptos"/>
          <w:kern w:val="2"/>
          <w:lang w:val="en-ZA" w:eastAsia="en-US"/>
          <w14:ligatures w14:val="standardContextual"/>
        </w:rPr>
        <w:t>: “I Stories,” Drivers of Change, Most Significant Change.</w:t>
      </w:r>
    </w:p>
    <w:p w14:paraId="4827EB77" w14:textId="77777777" w:rsidR="004B4041" w:rsidRPr="004B4041" w:rsidRDefault="004B4041" w:rsidP="00316BFE">
      <w:pPr>
        <w:numPr>
          <w:ilvl w:val="0"/>
          <w:numId w:val="27"/>
        </w:numPr>
        <w:textAlignment w:val="auto"/>
        <w:rPr>
          <w:rFonts w:eastAsia="Aptos"/>
          <w:kern w:val="2"/>
          <w:lang w:val="en-ZA" w:eastAsia="en-US"/>
          <w14:ligatures w14:val="standardContextual"/>
        </w:rPr>
      </w:pPr>
      <w:r w:rsidRPr="004B4041">
        <w:rPr>
          <w:rFonts w:eastAsia="Aptos"/>
          <w:b/>
          <w:bCs/>
          <w:kern w:val="2"/>
          <w:lang w:val="en-ZA" w:eastAsia="en-US"/>
          <w14:ligatures w14:val="standardContextual"/>
        </w:rPr>
        <w:t>Scorecards</w:t>
      </w:r>
      <w:r w:rsidRPr="004B4041">
        <w:rPr>
          <w:rFonts w:eastAsia="Aptos"/>
          <w:kern w:val="2"/>
          <w:lang w:val="en-ZA" w:eastAsia="en-US"/>
          <w14:ligatures w14:val="standardContextual"/>
        </w:rPr>
        <w:t>: Citizen scorecard, Gender attitude surveys, Council audits.</w:t>
      </w:r>
    </w:p>
    <w:p w14:paraId="3E811929" w14:textId="77777777" w:rsidR="004B4041" w:rsidRPr="004B4041" w:rsidRDefault="004B4041" w:rsidP="00316BFE">
      <w:pPr>
        <w:numPr>
          <w:ilvl w:val="0"/>
          <w:numId w:val="27"/>
        </w:numPr>
        <w:textAlignment w:val="auto"/>
        <w:rPr>
          <w:rFonts w:eastAsia="Aptos"/>
          <w:kern w:val="2"/>
          <w:lang w:val="en-ZA" w:eastAsia="en-US"/>
          <w14:ligatures w14:val="standardContextual"/>
        </w:rPr>
      </w:pPr>
      <w:r w:rsidRPr="004B4041">
        <w:rPr>
          <w:rFonts w:eastAsia="Aptos"/>
          <w:b/>
          <w:bCs/>
          <w:kern w:val="2"/>
          <w:lang w:val="en-ZA" w:eastAsia="en-US"/>
          <w14:ligatures w14:val="standardContextual"/>
        </w:rPr>
        <w:t>Verification</w:t>
      </w:r>
      <w:r w:rsidRPr="004B4041">
        <w:rPr>
          <w:rFonts w:eastAsia="Aptos"/>
          <w:kern w:val="2"/>
          <w:lang w:val="en-ZA" w:eastAsia="en-US"/>
          <w14:ligatures w14:val="standardContextual"/>
        </w:rPr>
        <w:t>: Triangulation of quantitative and qualitative data.</w:t>
      </w:r>
    </w:p>
    <w:p w14:paraId="79AF0711" w14:textId="77777777" w:rsidR="004B4041" w:rsidRPr="004B4041" w:rsidRDefault="004B4041" w:rsidP="00316BFE">
      <w:pPr>
        <w:textAlignment w:val="auto"/>
        <w:rPr>
          <w:rFonts w:eastAsia="Aptos"/>
          <w:kern w:val="2"/>
          <w:lang w:val="en-ZA" w:eastAsia="en-US"/>
          <w14:ligatures w14:val="standardContextual"/>
        </w:rPr>
      </w:pPr>
    </w:p>
    <w:p w14:paraId="4AAF1AD3" w14:textId="77777777" w:rsidR="004B4041" w:rsidRPr="004B4041" w:rsidRDefault="004B4041" w:rsidP="00316BFE">
      <w:pPr>
        <w:textAlignment w:val="auto"/>
        <w:rPr>
          <w:rFonts w:eastAsia="Aptos"/>
          <w:b/>
          <w:bCs/>
          <w:kern w:val="2"/>
          <w:lang w:val="en-ZA" w:eastAsia="en-US"/>
          <w14:ligatures w14:val="standardContextual"/>
        </w:rPr>
      </w:pPr>
      <w:r w:rsidRPr="004B4041">
        <w:rPr>
          <w:rFonts w:eastAsia="Aptos"/>
          <w:b/>
          <w:bCs/>
          <w:kern w:val="2"/>
          <w:lang w:val="en-ZA" w:eastAsia="en-US"/>
          <w14:ligatures w14:val="standardContextual"/>
        </w:rPr>
        <w:lastRenderedPageBreak/>
        <w:t>9. Institutional Arrangements</w:t>
      </w:r>
    </w:p>
    <w:p w14:paraId="3AA4F009" w14:textId="77777777" w:rsidR="004B4041" w:rsidRPr="004B4041" w:rsidRDefault="004B4041" w:rsidP="00316BFE">
      <w:pPr>
        <w:numPr>
          <w:ilvl w:val="0"/>
          <w:numId w:val="28"/>
        </w:numPr>
        <w:textAlignment w:val="auto"/>
        <w:rPr>
          <w:rFonts w:eastAsia="Aptos"/>
          <w:kern w:val="2"/>
          <w:lang w:val="en-ZA" w:eastAsia="en-US"/>
          <w14:ligatures w14:val="standardContextual"/>
        </w:rPr>
      </w:pPr>
      <w:r w:rsidRPr="004B4041">
        <w:rPr>
          <w:rFonts w:eastAsia="Aptos"/>
          <w:b/>
          <w:bCs/>
          <w:kern w:val="2"/>
          <w:lang w:val="en-ZA" w:eastAsia="en-US"/>
          <w14:ligatures w14:val="standardContextual"/>
        </w:rPr>
        <w:t>MEL Unit</w:t>
      </w:r>
      <w:r w:rsidRPr="004B4041">
        <w:rPr>
          <w:rFonts w:eastAsia="Aptos"/>
          <w:kern w:val="2"/>
          <w:lang w:val="en-ZA" w:eastAsia="en-US"/>
          <w14:ligatures w14:val="standardContextual"/>
        </w:rPr>
        <w:t xml:space="preserve"> – oversight, standards, training, data verification.</w:t>
      </w:r>
    </w:p>
    <w:p w14:paraId="64996BE0" w14:textId="77777777" w:rsidR="004B4041" w:rsidRPr="004B4041" w:rsidRDefault="004B4041" w:rsidP="00316BFE">
      <w:pPr>
        <w:numPr>
          <w:ilvl w:val="0"/>
          <w:numId w:val="28"/>
        </w:numPr>
        <w:textAlignment w:val="auto"/>
        <w:rPr>
          <w:rFonts w:eastAsia="Aptos"/>
          <w:kern w:val="2"/>
          <w:lang w:val="en-ZA" w:eastAsia="en-US"/>
          <w14:ligatures w14:val="standardContextual"/>
        </w:rPr>
      </w:pPr>
      <w:r w:rsidRPr="004B4041">
        <w:rPr>
          <w:rFonts w:eastAsia="Aptos"/>
          <w:b/>
          <w:bCs/>
          <w:kern w:val="2"/>
          <w:lang w:val="en-ZA" w:eastAsia="en-US"/>
          <w14:ligatures w14:val="standardContextual"/>
        </w:rPr>
        <w:t>Programme Leads</w:t>
      </w:r>
      <w:r w:rsidRPr="004B4041">
        <w:rPr>
          <w:rFonts w:eastAsia="Aptos"/>
          <w:kern w:val="2"/>
          <w:lang w:val="en-ZA" w:eastAsia="en-US"/>
          <w14:ligatures w14:val="standardContextual"/>
        </w:rPr>
        <w:t xml:space="preserve"> – integration of MEL into design/delivery.</w:t>
      </w:r>
    </w:p>
    <w:p w14:paraId="6CCC4BB6" w14:textId="77777777" w:rsidR="004B4041" w:rsidRPr="004B4041" w:rsidRDefault="004B4041" w:rsidP="00316BFE">
      <w:pPr>
        <w:numPr>
          <w:ilvl w:val="0"/>
          <w:numId w:val="28"/>
        </w:numPr>
        <w:textAlignment w:val="auto"/>
        <w:rPr>
          <w:rFonts w:eastAsia="Aptos"/>
          <w:kern w:val="2"/>
          <w:lang w:val="en-ZA" w:eastAsia="en-US"/>
          <w14:ligatures w14:val="standardContextual"/>
        </w:rPr>
      </w:pPr>
      <w:r w:rsidRPr="004B4041">
        <w:rPr>
          <w:rFonts w:eastAsia="Aptos"/>
          <w:b/>
          <w:bCs/>
          <w:kern w:val="2"/>
          <w:lang w:val="en-ZA" w:eastAsia="en-US"/>
          <w14:ligatures w14:val="standardContextual"/>
        </w:rPr>
        <w:t>Country Offices</w:t>
      </w:r>
      <w:r w:rsidRPr="004B4041">
        <w:rPr>
          <w:rFonts w:eastAsia="Aptos"/>
          <w:kern w:val="2"/>
          <w:lang w:val="en-ZA" w:eastAsia="en-US"/>
          <w14:ligatures w14:val="standardContextual"/>
        </w:rPr>
        <w:t xml:space="preserve"> – contextual data collection and partner support.</w:t>
      </w:r>
    </w:p>
    <w:p w14:paraId="74816F10" w14:textId="77777777" w:rsidR="004B4041" w:rsidRPr="004B4041" w:rsidRDefault="004B4041" w:rsidP="00316BFE">
      <w:pPr>
        <w:numPr>
          <w:ilvl w:val="0"/>
          <w:numId w:val="28"/>
        </w:numPr>
        <w:textAlignment w:val="auto"/>
        <w:rPr>
          <w:rFonts w:eastAsia="Aptos"/>
          <w:kern w:val="2"/>
          <w:lang w:val="en-ZA" w:eastAsia="en-US"/>
          <w14:ligatures w14:val="standardContextual"/>
        </w:rPr>
      </w:pPr>
      <w:r w:rsidRPr="004B4041">
        <w:rPr>
          <w:rFonts w:eastAsia="Aptos"/>
          <w:b/>
          <w:bCs/>
          <w:kern w:val="2"/>
          <w:lang w:val="en-ZA" w:eastAsia="en-US"/>
          <w14:ligatures w14:val="standardContextual"/>
        </w:rPr>
        <w:t>Partners and Councils</w:t>
      </w:r>
      <w:r w:rsidRPr="004B4041">
        <w:rPr>
          <w:rFonts w:eastAsia="Aptos"/>
          <w:kern w:val="2"/>
          <w:lang w:val="en-ZA" w:eastAsia="en-US"/>
          <w14:ligatures w14:val="standardContextual"/>
        </w:rPr>
        <w:t xml:space="preserve"> – implement MEL tools and report findings.</w:t>
      </w:r>
    </w:p>
    <w:p w14:paraId="248EB306" w14:textId="77777777" w:rsidR="004B4041" w:rsidRPr="004B4041" w:rsidRDefault="004B4041" w:rsidP="00316BFE">
      <w:pPr>
        <w:numPr>
          <w:ilvl w:val="0"/>
          <w:numId w:val="28"/>
        </w:numPr>
        <w:textAlignment w:val="auto"/>
        <w:rPr>
          <w:rFonts w:eastAsia="Aptos"/>
          <w:kern w:val="2"/>
          <w:lang w:val="en-ZA" w:eastAsia="en-US"/>
          <w14:ligatures w14:val="standardContextual"/>
        </w:rPr>
      </w:pPr>
      <w:r w:rsidRPr="004B4041">
        <w:rPr>
          <w:rFonts w:eastAsia="Aptos"/>
          <w:b/>
          <w:bCs/>
          <w:kern w:val="2"/>
          <w:lang w:val="en-ZA" w:eastAsia="en-US"/>
          <w14:ligatures w14:val="standardContextual"/>
        </w:rPr>
        <w:t>Board</w:t>
      </w:r>
      <w:r w:rsidRPr="004B4041">
        <w:rPr>
          <w:rFonts w:eastAsia="Aptos"/>
          <w:kern w:val="2"/>
          <w:lang w:val="en-ZA" w:eastAsia="en-US"/>
          <w14:ligatures w14:val="standardContextual"/>
        </w:rPr>
        <w:t xml:space="preserve"> – review MEL reports annually; ensure accountability.</w:t>
      </w:r>
    </w:p>
    <w:p w14:paraId="1176AA8D" w14:textId="77777777" w:rsidR="004B4041" w:rsidRPr="004B4041" w:rsidRDefault="004B4041" w:rsidP="00316BFE">
      <w:pPr>
        <w:textAlignment w:val="auto"/>
        <w:rPr>
          <w:rFonts w:eastAsia="Aptos"/>
          <w:kern w:val="2"/>
          <w:lang w:val="en-ZA" w:eastAsia="en-US"/>
          <w14:ligatures w14:val="standardContextual"/>
        </w:rPr>
      </w:pPr>
    </w:p>
    <w:p w14:paraId="10798DA3" w14:textId="77777777" w:rsidR="004B4041" w:rsidRPr="004B4041" w:rsidRDefault="004B4041" w:rsidP="00316BFE">
      <w:pPr>
        <w:textAlignment w:val="auto"/>
        <w:rPr>
          <w:rFonts w:eastAsia="Aptos"/>
          <w:b/>
          <w:bCs/>
          <w:kern w:val="2"/>
          <w:lang w:val="en-ZA" w:eastAsia="en-US"/>
          <w14:ligatures w14:val="standardContextual"/>
        </w:rPr>
      </w:pPr>
      <w:r w:rsidRPr="004B4041">
        <w:rPr>
          <w:rFonts w:eastAsia="Aptos"/>
          <w:b/>
          <w:bCs/>
          <w:kern w:val="2"/>
          <w:lang w:val="en-ZA" w:eastAsia="en-US"/>
          <w14:ligatures w14:val="standardContextual"/>
        </w:rPr>
        <w:t>10. Learning and Dissemination</w:t>
      </w:r>
    </w:p>
    <w:p w14:paraId="223B525A" w14:textId="77777777" w:rsidR="004B4041" w:rsidRPr="004B4041" w:rsidRDefault="004B4041" w:rsidP="00316BFE">
      <w:pPr>
        <w:numPr>
          <w:ilvl w:val="0"/>
          <w:numId w:val="29"/>
        </w:numPr>
        <w:textAlignment w:val="auto"/>
        <w:rPr>
          <w:rFonts w:eastAsia="Aptos"/>
          <w:kern w:val="2"/>
          <w:lang w:val="en-ZA" w:eastAsia="en-US"/>
          <w14:ligatures w14:val="standardContextual"/>
        </w:rPr>
      </w:pPr>
      <w:r w:rsidRPr="004B4041">
        <w:rPr>
          <w:rFonts w:eastAsia="Aptos"/>
          <w:b/>
          <w:bCs/>
          <w:kern w:val="2"/>
          <w:lang w:val="en-ZA" w:eastAsia="en-US"/>
          <w14:ligatures w14:val="standardContextual"/>
        </w:rPr>
        <w:t>Annual #VoiceandChoice Barometer</w:t>
      </w:r>
      <w:r w:rsidRPr="004B4041">
        <w:rPr>
          <w:rFonts w:eastAsia="Aptos"/>
          <w:kern w:val="2"/>
          <w:lang w:val="en-ZA" w:eastAsia="en-US"/>
          <w14:ligatures w14:val="standardContextual"/>
        </w:rPr>
        <w:t xml:space="preserve"> enriched with feminist MEL insights.</w:t>
      </w:r>
    </w:p>
    <w:p w14:paraId="58D2F9A5" w14:textId="77777777" w:rsidR="004B4041" w:rsidRPr="004B4041" w:rsidRDefault="004B4041" w:rsidP="00316BFE">
      <w:pPr>
        <w:numPr>
          <w:ilvl w:val="0"/>
          <w:numId w:val="29"/>
        </w:numPr>
        <w:textAlignment w:val="auto"/>
        <w:rPr>
          <w:rFonts w:eastAsia="Aptos"/>
          <w:kern w:val="2"/>
          <w:lang w:val="en-ZA" w:eastAsia="en-US"/>
          <w14:ligatures w14:val="standardContextual"/>
        </w:rPr>
      </w:pPr>
      <w:r w:rsidRPr="004B4041">
        <w:rPr>
          <w:rFonts w:eastAsia="Aptos"/>
          <w:b/>
          <w:bCs/>
          <w:kern w:val="2"/>
          <w:lang w:val="en-ZA" w:eastAsia="en-US"/>
          <w14:ligatures w14:val="standardContextual"/>
        </w:rPr>
        <w:t>Regional Learning Summits</w:t>
      </w:r>
      <w:r w:rsidRPr="004B4041">
        <w:rPr>
          <w:rFonts w:eastAsia="Aptos"/>
          <w:kern w:val="2"/>
          <w:lang w:val="en-ZA" w:eastAsia="en-US"/>
          <w14:ligatures w14:val="standardContextual"/>
        </w:rPr>
        <w:t xml:space="preserve"> presenting evidence and stories of change.</w:t>
      </w:r>
    </w:p>
    <w:p w14:paraId="30C01C90" w14:textId="77777777" w:rsidR="004B4041" w:rsidRPr="004B4041" w:rsidRDefault="004B4041" w:rsidP="00316BFE">
      <w:pPr>
        <w:numPr>
          <w:ilvl w:val="0"/>
          <w:numId w:val="29"/>
        </w:numPr>
        <w:textAlignment w:val="auto"/>
        <w:rPr>
          <w:rFonts w:eastAsia="Aptos"/>
          <w:kern w:val="2"/>
          <w:lang w:val="en-ZA" w:eastAsia="en-US"/>
          <w14:ligatures w14:val="standardContextual"/>
        </w:rPr>
      </w:pPr>
      <w:r w:rsidRPr="004B4041">
        <w:rPr>
          <w:rFonts w:eastAsia="Aptos"/>
          <w:b/>
          <w:bCs/>
          <w:kern w:val="2"/>
          <w:lang w:val="en-ZA" w:eastAsia="en-US"/>
          <w14:ligatures w14:val="standardContextual"/>
        </w:rPr>
        <w:t>Digital Knowledge Products</w:t>
      </w:r>
      <w:r w:rsidRPr="004B4041">
        <w:rPr>
          <w:rFonts w:eastAsia="Aptos"/>
          <w:kern w:val="2"/>
          <w:lang w:val="en-ZA" w:eastAsia="en-US"/>
          <w14:ligatures w14:val="standardContextual"/>
        </w:rPr>
        <w:t>: dashboards, infographics, podcasts, videos.</w:t>
      </w:r>
    </w:p>
    <w:p w14:paraId="5514902F" w14:textId="77777777" w:rsidR="004B4041" w:rsidRPr="004B4041" w:rsidRDefault="004B4041" w:rsidP="00316BFE">
      <w:pPr>
        <w:numPr>
          <w:ilvl w:val="0"/>
          <w:numId w:val="29"/>
        </w:numPr>
        <w:textAlignment w:val="auto"/>
        <w:rPr>
          <w:rFonts w:eastAsia="Aptos"/>
          <w:kern w:val="2"/>
          <w:lang w:val="en-ZA" w:eastAsia="en-US"/>
          <w14:ligatures w14:val="standardContextual"/>
        </w:rPr>
      </w:pPr>
      <w:r w:rsidRPr="004B4041">
        <w:rPr>
          <w:rFonts w:eastAsia="Aptos"/>
          <w:b/>
          <w:bCs/>
          <w:kern w:val="2"/>
          <w:lang w:val="en-ZA" w:eastAsia="en-US"/>
          <w14:ligatures w14:val="standardContextual"/>
        </w:rPr>
        <w:t>Policy Engagement</w:t>
      </w:r>
      <w:r w:rsidRPr="004B4041">
        <w:rPr>
          <w:rFonts w:eastAsia="Aptos"/>
          <w:kern w:val="2"/>
          <w:lang w:val="en-ZA" w:eastAsia="en-US"/>
          <w14:ligatures w14:val="standardContextual"/>
        </w:rPr>
        <w:t>: MEL findings feed into advocacy briefs for governments and donors.</w:t>
      </w:r>
    </w:p>
    <w:p w14:paraId="10EC4D0B" w14:textId="77777777" w:rsidR="004B4041" w:rsidRPr="004B4041" w:rsidRDefault="004B4041" w:rsidP="00316BFE">
      <w:pPr>
        <w:textAlignment w:val="auto"/>
        <w:rPr>
          <w:rFonts w:eastAsia="Aptos"/>
          <w:kern w:val="2"/>
          <w:lang w:val="en-ZA" w:eastAsia="en-US"/>
          <w14:ligatures w14:val="standardContextual"/>
        </w:rPr>
      </w:pPr>
    </w:p>
    <w:p w14:paraId="54545D09" w14:textId="77777777" w:rsidR="004B4041" w:rsidRPr="004B4041" w:rsidRDefault="004B4041" w:rsidP="00316BFE">
      <w:pPr>
        <w:textAlignment w:val="auto"/>
        <w:rPr>
          <w:rFonts w:eastAsia="Aptos"/>
          <w:b/>
          <w:bCs/>
          <w:kern w:val="2"/>
          <w:lang w:val="en-ZA" w:eastAsia="en-US"/>
          <w14:ligatures w14:val="standardContextual"/>
        </w:rPr>
      </w:pPr>
      <w:r w:rsidRPr="004B4041">
        <w:rPr>
          <w:rFonts w:eastAsia="Aptos"/>
          <w:b/>
          <w:bCs/>
          <w:kern w:val="2"/>
          <w:lang w:val="en-ZA" w:eastAsia="en-US"/>
          <w14:ligatures w14:val="standardContextual"/>
        </w:rPr>
        <w:t>11. Risks and Mitigation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83"/>
        <w:gridCol w:w="5143"/>
      </w:tblGrid>
      <w:tr w:rsidR="004B4041" w:rsidRPr="004B4041" w14:paraId="53048C8D" w14:textId="77777777" w:rsidTr="00FF0953">
        <w:trPr>
          <w:tblHeader/>
          <w:tblCellSpacing w:w="15" w:type="dxa"/>
        </w:trPr>
        <w:tc>
          <w:tcPr>
            <w:tcW w:w="0" w:type="auto"/>
            <w:vAlign w:val="center"/>
            <w:hideMark/>
          </w:tcPr>
          <w:p w14:paraId="43820B65" w14:textId="77777777" w:rsidR="004B4041" w:rsidRPr="004B4041" w:rsidRDefault="004B4041" w:rsidP="00316BFE">
            <w:pPr>
              <w:textAlignment w:val="auto"/>
              <w:rPr>
                <w:rFonts w:eastAsia="Aptos"/>
                <w:b/>
                <w:bCs/>
                <w:kern w:val="2"/>
                <w:lang w:val="en-ZA" w:eastAsia="en-US"/>
                <w14:ligatures w14:val="standardContextual"/>
              </w:rPr>
            </w:pPr>
            <w:r w:rsidRPr="004B4041">
              <w:rPr>
                <w:rFonts w:eastAsia="Aptos"/>
                <w:b/>
                <w:bCs/>
                <w:kern w:val="2"/>
                <w:lang w:val="en-ZA" w:eastAsia="en-US"/>
                <w14:ligatures w14:val="standardContextual"/>
              </w:rPr>
              <w:t>Risk</w:t>
            </w:r>
          </w:p>
        </w:tc>
        <w:tc>
          <w:tcPr>
            <w:tcW w:w="0" w:type="auto"/>
            <w:vAlign w:val="center"/>
            <w:hideMark/>
          </w:tcPr>
          <w:p w14:paraId="6EFBF575" w14:textId="77777777" w:rsidR="004B4041" w:rsidRPr="004B4041" w:rsidRDefault="004B4041" w:rsidP="00316BFE">
            <w:pPr>
              <w:textAlignment w:val="auto"/>
              <w:rPr>
                <w:rFonts w:eastAsia="Aptos"/>
                <w:b/>
                <w:bCs/>
                <w:kern w:val="2"/>
                <w:lang w:val="en-ZA" w:eastAsia="en-US"/>
                <w14:ligatures w14:val="standardContextual"/>
              </w:rPr>
            </w:pPr>
            <w:r w:rsidRPr="004B4041">
              <w:rPr>
                <w:rFonts w:eastAsia="Aptos"/>
                <w:b/>
                <w:bCs/>
                <w:kern w:val="2"/>
                <w:lang w:val="en-ZA" w:eastAsia="en-US"/>
                <w14:ligatures w14:val="standardContextual"/>
              </w:rPr>
              <w:t>Mitigation</w:t>
            </w:r>
          </w:p>
        </w:tc>
      </w:tr>
      <w:tr w:rsidR="004B4041" w:rsidRPr="004B4041" w14:paraId="68A2A5BB" w14:textId="77777777" w:rsidTr="00FF0953">
        <w:trPr>
          <w:tblCellSpacing w:w="15" w:type="dxa"/>
        </w:trPr>
        <w:tc>
          <w:tcPr>
            <w:tcW w:w="0" w:type="auto"/>
            <w:vAlign w:val="center"/>
            <w:hideMark/>
          </w:tcPr>
          <w:p w14:paraId="7090F195" w14:textId="77777777" w:rsidR="004B4041" w:rsidRPr="004B4041" w:rsidRDefault="004B4041" w:rsidP="00316BFE">
            <w:pPr>
              <w:textAlignment w:val="auto"/>
              <w:rPr>
                <w:rFonts w:eastAsia="Aptos"/>
                <w:kern w:val="2"/>
                <w:lang w:val="en-ZA" w:eastAsia="en-US"/>
                <w14:ligatures w14:val="standardContextual"/>
              </w:rPr>
            </w:pPr>
            <w:r w:rsidRPr="004B4041">
              <w:rPr>
                <w:rFonts w:eastAsia="Aptos"/>
                <w:kern w:val="2"/>
                <w:lang w:val="en-ZA" w:eastAsia="en-US"/>
                <w14:ligatures w14:val="standardContextual"/>
              </w:rPr>
              <w:t>Data quality inconsistencies</w:t>
            </w:r>
          </w:p>
        </w:tc>
        <w:tc>
          <w:tcPr>
            <w:tcW w:w="0" w:type="auto"/>
            <w:vAlign w:val="center"/>
            <w:hideMark/>
          </w:tcPr>
          <w:p w14:paraId="0390E4B5" w14:textId="77777777" w:rsidR="004B4041" w:rsidRPr="004B4041" w:rsidRDefault="004B4041" w:rsidP="00316BFE">
            <w:pPr>
              <w:textAlignment w:val="auto"/>
              <w:rPr>
                <w:rFonts w:eastAsia="Aptos"/>
                <w:kern w:val="2"/>
                <w:lang w:val="en-ZA" w:eastAsia="en-US"/>
                <w14:ligatures w14:val="standardContextual"/>
              </w:rPr>
            </w:pPr>
            <w:r w:rsidRPr="004B4041">
              <w:rPr>
                <w:rFonts w:eastAsia="Aptos"/>
                <w:kern w:val="2"/>
                <w:lang w:val="en-ZA" w:eastAsia="en-US"/>
                <w14:ligatures w14:val="standardContextual"/>
              </w:rPr>
              <w:t>Staff/partner training, routine verification, triangulation</w:t>
            </w:r>
          </w:p>
        </w:tc>
      </w:tr>
      <w:tr w:rsidR="004B4041" w:rsidRPr="004B4041" w14:paraId="4BAB53B2" w14:textId="77777777" w:rsidTr="00FF0953">
        <w:trPr>
          <w:tblCellSpacing w:w="15" w:type="dxa"/>
        </w:trPr>
        <w:tc>
          <w:tcPr>
            <w:tcW w:w="0" w:type="auto"/>
            <w:vAlign w:val="center"/>
            <w:hideMark/>
          </w:tcPr>
          <w:p w14:paraId="42BCD6B1" w14:textId="77777777" w:rsidR="004B4041" w:rsidRPr="004B4041" w:rsidRDefault="004B4041" w:rsidP="00316BFE">
            <w:pPr>
              <w:textAlignment w:val="auto"/>
              <w:rPr>
                <w:rFonts w:eastAsia="Aptos"/>
                <w:kern w:val="2"/>
                <w:lang w:val="en-ZA" w:eastAsia="en-US"/>
                <w14:ligatures w14:val="standardContextual"/>
              </w:rPr>
            </w:pPr>
            <w:r w:rsidRPr="004B4041">
              <w:rPr>
                <w:rFonts w:eastAsia="Aptos"/>
                <w:kern w:val="2"/>
                <w:lang w:val="en-ZA" w:eastAsia="en-US"/>
                <w14:ligatures w14:val="standardContextual"/>
              </w:rPr>
              <w:t>Political backlash on sensitive issues (SRHR, LGBTIQ)</w:t>
            </w:r>
          </w:p>
        </w:tc>
        <w:tc>
          <w:tcPr>
            <w:tcW w:w="0" w:type="auto"/>
            <w:vAlign w:val="center"/>
            <w:hideMark/>
          </w:tcPr>
          <w:p w14:paraId="61852362" w14:textId="77777777" w:rsidR="004B4041" w:rsidRPr="004B4041" w:rsidRDefault="004B4041" w:rsidP="00316BFE">
            <w:pPr>
              <w:textAlignment w:val="auto"/>
              <w:rPr>
                <w:rFonts w:eastAsia="Aptos"/>
                <w:kern w:val="2"/>
                <w:lang w:val="en-ZA" w:eastAsia="en-US"/>
                <w14:ligatures w14:val="standardContextual"/>
              </w:rPr>
            </w:pPr>
            <w:r w:rsidRPr="004B4041">
              <w:rPr>
                <w:rFonts w:eastAsia="Aptos"/>
                <w:kern w:val="2"/>
                <w:lang w:val="en-ZA" w:eastAsia="en-US"/>
                <w14:ligatures w14:val="standardContextual"/>
              </w:rPr>
              <w:t>Safeguards for confidentiality, solidarity networks</w:t>
            </w:r>
          </w:p>
        </w:tc>
      </w:tr>
      <w:tr w:rsidR="004B4041" w:rsidRPr="004B4041" w14:paraId="539D49EB" w14:textId="77777777" w:rsidTr="00FF0953">
        <w:trPr>
          <w:tblCellSpacing w:w="15" w:type="dxa"/>
        </w:trPr>
        <w:tc>
          <w:tcPr>
            <w:tcW w:w="0" w:type="auto"/>
            <w:vAlign w:val="center"/>
            <w:hideMark/>
          </w:tcPr>
          <w:p w14:paraId="06B6BF7D" w14:textId="77777777" w:rsidR="004B4041" w:rsidRPr="004B4041" w:rsidRDefault="004B4041" w:rsidP="00316BFE">
            <w:pPr>
              <w:textAlignment w:val="auto"/>
              <w:rPr>
                <w:rFonts w:eastAsia="Aptos"/>
                <w:kern w:val="2"/>
                <w:lang w:val="en-ZA" w:eastAsia="en-US"/>
                <w14:ligatures w14:val="standardContextual"/>
              </w:rPr>
            </w:pPr>
            <w:r w:rsidRPr="004B4041">
              <w:rPr>
                <w:rFonts w:eastAsia="Aptos"/>
                <w:kern w:val="2"/>
                <w:lang w:val="en-ZA" w:eastAsia="en-US"/>
                <w14:ligatures w14:val="standardContextual"/>
              </w:rPr>
              <w:t>Funding constraints for MEL</w:t>
            </w:r>
          </w:p>
        </w:tc>
        <w:tc>
          <w:tcPr>
            <w:tcW w:w="0" w:type="auto"/>
            <w:vAlign w:val="center"/>
            <w:hideMark/>
          </w:tcPr>
          <w:p w14:paraId="2BDCE080" w14:textId="77777777" w:rsidR="004B4041" w:rsidRPr="004B4041" w:rsidRDefault="004B4041" w:rsidP="00316BFE">
            <w:pPr>
              <w:textAlignment w:val="auto"/>
              <w:rPr>
                <w:rFonts w:eastAsia="Aptos"/>
                <w:kern w:val="2"/>
                <w:lang w:val="en-ZA" w:eastAsia="en-US"/>
                <w14:ligatures w14:val="standardContextual"/>
              </w:rPr>
            </w:pPr>
            <w:r w:rsidRPr="004B4041">
              <w:rPr>
                <w:rFonts w:eastAsia="Aptos"/>
                <w:kern w:val="2"/>
                <w:lang w:val="en-ZA" w:eastAsia="en-US"/>
                <w14:ligatures w14:val="standardContextual"/>
              </w:rPr>
              <w:t>Embed MEL in all proposals, promote MEL as a donor value-added service</w:t>
            </w:r>
          </w:p>
        </w:tc>
      </w:tr>
      <w:tr w:rsidR="004B4041" w:rsidRPr="004B4041" w14:paraId="4A720AFA" w14:textId="77777777" w:rsidTr="00FF0953">
        <w:trPr>
          <w:tblCellSpacing w:w="15" w:type="dxa"/>
        </w:trPr>
        <w:tc>
          <w:tcPr>
            <w:tcW w:w="0" w:type="auto"/>
            <w:vAlign w:val="center"/>
            <w:hideMark/>
          </w:tcPr>
          <w:p w14:paraId="542997C8" w14:textId="77777777" w:rsidR="004B4041" w:rsidRPr="004B4041" w:rsidRDefault="004B4041" w:rsidP="00316BFE">
            <w:pPr>
              <w:textAlignment w:val="auto"/>
              <w:rPr>
                <w:rFonts w:eastAsia="Aptos"/>
                <w:kern w:val="2"/>
                <w:lang w:val="en-ZA" w:eastAsia="en-US"/>
                <w14:ligatures w14:val="standardContextual"/>
              </w:rPr>
            </w:pPr>
            <w:r w:rsidRPr="004B4041">
              <w:rPr>
                <w:rFonts w:eastAsia="Aptos"/>
                <w:kern w:val="2"/>
                <w:lang w:val="en-ZA" w:eastAsia="en-US"/>
                <w14:ligatures w14:val="standardContextual"/>
              </w:rPr>
              <w:t>Digital exclusion in rural areas</w:t>
            </w:r>
          </w:p>
        </w:tc>
        <w:tc>
          <w:tcPr>
            <w:tcW w:w="0" w:type="auto"/>
            <w:vAlign w:val="center"/>
            <w:hideMark/>
          </w:tcPr>
          <w:p w14:paraId="5AB0C492" w14:textId="77777777" w:rsidR="004B4041" w:rsidRPr="004B4041" w:rsidRDefault="004B4041" w:rsidP="00316BFE">
            <w:pPr>
              <w:textAlignment w:val="auto"/>
              <w:rPr>
                <w:rFonts w:eastAsia="Aptos"/>
                <w:kern w:val="2"/>
                <w:lang w:val="en-ZA" w:eastAsia="en-US"/>
                <w14:ligatures w14:val="standardContextual"/>
              </w:rPr>
            </w:pPr>
            <w:r w:rsidRPr="004B4041">
              <w:rPr>
                <w:rFonts w:eastAsia="Aptos"/>
                <w:kern w:val="2"/>
                <w:lang w:val="en-ZA" w:eastAsia="en-US"/>
                <w14:ligatures w14:val="standardContextual"/>
              </w:rPr>
              <w:t>Blended tools (digital + face-to-face participatory methods)</w:t>
            </w:r>
          </w:p>
        </w:tc>
      </w:tr>
    </w:tbl>
    <w:p w14:paraId="141BEEEA" w14:textId="77777777" w:rsidR="004B4041" w:rsidRPr="004B4041" w:rsidRDefault="004B4041" w:rsidP="00316BFE">
      <w:pPr>
        <w:textAlignment w:val="auto"/>
        <w:rPr>
          <w:rFonts w:eastAsia="Aptos"/>
          <w:kern w:val="2"/>
          <w:lang w:val="en-ZA" w:eastAsia="en-US"/>
          <w14:ligatures w14:val="standardContextual"/>
        </w:rPr>
      </w:pPr>
    </w:p>
    <w:p w14:paraId="0EA95589" w14:textId="77777777" w:rsidR="004B4041" w:rsidRPr="004B4041" w:rsidRDefault="004B4041" w:rsidP="00316BFE">
      <w:pPr>
        <w:textAlignment w:val="auto"/>
        <w:rPr>
          <w:rFonts w:eastAsia="Aptos"/>
          <w:b/>
          <w:bCs/>
          <w:kern w:val="2"/>
          <w:lang w:val="en-ZA" w:eastAsia="en-US"/>
          <w14:ligatures w14:val="standardContextual"/>
        </w:rPr>
      </w:pPr>
      <w:r w:rsidRPr="004B4041">
        <w:rPr>
          <w:rFonts w:eastAsia="Aptos"/>
          <w:b/>
          <w:bCs/>
          <w:kern w:val="2"/>
          <w:lang w:val="en-ZA" w:eastAsia="en-US"/>
          <w14:ligatures w14:val="standardContextual"/>
        </w:rPr>
        <w:t>12. Implementation Timeline &amp; Resourcing</w:t>
      </w:r>
    </w:p>
    <w:p w14:paraId="11432A09" w14:textId="46055F45" w:rsidR="004B4041" w:rsidRPr="004B4041" w:rsidRDefault="00DF2C53" w:rsidP="00316BFE">
      <w:pPr>
        <w:numPr>
          <w:ilvl w:val="0"/>
          <w:numId w:val="30"/>
        </w:numPr>
        <w:textAlignment w:val="auto"/>
        <w:rPr>
          <w:rFonts w:eastAsia="Aptos"/>
          <w:kern w:val="2"/>
          <w:lang w:val="en-ZA" w:eastAsia="en-US"/>
          <w14:ligatures w14:val="standardContextual"/>
        </w:rPr>
      </w:pPr>
      <w:r>
        <w:rPr>
          <w:rFonts w:eastAsia="Aptos"/>
          <w:b/>
          <w:bCs/>
          <w:kern w:val="2"/>
          <w:lang w:val="en-ZA" w:eastAsia="en-US"/>
          <w14:ligatures w14:val="standardContextual"/>
        </w:rPr>
        <w:t>2026</w:t>
      </w:r>
      <w:r w:rsidR="004B4041" w:rsidRPr="004B4041">
        <w:rPr>
          <w:rFonts w:eastAsia="Aptos"/>
          <w:b/>
          <w:bCs/>
          <w:kern w:val="2"/>
          <w:lang w:val="en-ZA" w:eastAsia="en-US"/>
          <w14:ligatures w14:val="standardContextual"/>
        </w:rPr>
        <w:t>–2026</w:t>
      </w:r>
      <w:r w:rsidR="004B4041" w:rsidRPr="004B4041">
        <w:rPr>
          <w:rFonts w:eastAsia="Aptos"/>
          <w:kern w:val="2"/>
          <w:lang w:val="en-ZA" w:eastAsia="en-US"/>
          <w14:ligatures w14:val="standardContextual"/>
        </w:rPr>
        <w:t>: Consolidate feminist MEL framework; staff/partner training; pilot digital dashboards.</w:t>
      </w:r>
    </w:p>
    <w:p w14:paraId="58B056C3" w14:textId="77777777" w:rsidR="004B4041" w:rsidRPr="004B4041" w:rsidRDefault="004B4041" w:rsidP="00316BFE">
      <w:pPr>
        <w:numPr>
          <w:ilvl w:val="0"/>
          <w:numId w:val="30"/>
        </w:numPr>
        <w:textAlignment w:val="auto"/>
        <w:rPr>
          <w:rFonts w:eastAsia="Aptos"/>
          <w:kern w:val="2"/>
          <w:lang w:val="en-ZA" w:eastAsia="en-US"/>
          <w14:ligatures w14:val="standardContextual"/>
        </w:rPr>
      </w:pPr>
      <w:r w:rsidRPr="004B4041">
        <w:rPr>
          <w:rFonts w:eastAsia="Aptos"/>
          <w:b/>
          <w:bCs/>
          <w:kern w:val="2"/>
          <w:lang w:val="en-ZA" w:eastAsia="en-US"/>
          <w14:ligatures w14:val="standardContextual"/>
        </w:rPr>
        <w:t>2027–2028</w:t>
      </w:r>
      <w:r w:rsidRPr="004B4041">
        <w:rPr>
          <w:rFonts w:eastAsia="Aptos"/>
          <w:kern w:val="2"/>
          <w:lang w:val="en-ZA" w:eastAsia="en-US"/>
          <w14:ligatures w14:val="standardContextual"/>
        </w:rPr>
        <w:t>: Scale participatory MEL approaches; strengthen local partner ownership.</w:t>
      </w:r>
    </w:p>
    <w:p w14:paraId="7FFD5938" w14:textId="77777777" w:rsidR="004B4041" w:rsidRPr="004B4041" w:rsidRDefault="004B4041" w:rsidP="00316BFE">
      <w:pPr>
        <w:numPr>
          <w:ilvl w:val="0"/>
          <w:numId w:val="30"/>
        </w:numPr>
        <w:textAlignment w:val="auto"/>
        <w:rPr>
          <w:rFonts w:eastAsia="Aptos"/>
          <w:kern w:val="2"/>
          <w:lang w:val="en-ZA" w:eastAsia="en-US"/>
          <w14:ligatures w14:val="standardContextual"/>
        </w:rPr>
      </w:pPr>
      <w:r w:rsidRPr="004B4041">
        <w:rPr>
          <w:rFonts w:eastAsia="Aptos"/>
          <w:b/>
          <w:bCs/>
          <w:kern w:val="2"/>
          <w:lang w:val="en-ZA" w:eastAsia="en-US"/>
          <w14:ligatures w14:val="standardContextual"/>
        </w:rPr>
        <w:t>2029–2030</w:t>
      </w:r>
      <w:r w:rsidRPr="004B4041">
        <w:rPr>
          <w:rFonts w:eastAsia="Aptos"/>
          <w:kern w:val="2"/>
          <w:lang w:val="en-ZA" w:eastAsia="en-US"/>
          <w14:ligatures w14:val="standardContextual"/>
        </w:rPr>
        <w:t>: Consolidate lessons; publish feminist MEL knowledge products; influence global debates.</w:t>
      </w:r>
    </w:p>
    <w:p w14:paraId="6C5BE800" w14:textId="77777777" w:rsidR="004B4041" w:rsidRPr="00316BFE" w:rsidRDefault="004B4041" w:rsidP="00316BFE">
      <w:pPr>
        <w:rPr>
          <w:b/>
          <w:color w:val="7030A0"/>
        </w:rPr>
      </w:pPr>
    </w:p>
    <w:p w14:paraId="625BAEC7" w14:textId="77777777" w:rsidR="004B4041" w:rsidRPr="00316BFE" w:rsidRDefault="004B4041" w:rsidP="00316BFE">
      <w:pPr>
        <w:rPr>
          <w:b/>
          <w:color w:val="7030A0"/>
        </w:rPr>
      </w:pPr>
    </w:p>
    <w:p w14:paraId="5E23C42F" w14:textId="1CE04249" w:rsidR="00952913" w:rsidRPr="00316BFE" w:rsidRDefault="00952913" w:rsidP="00316BFE">
      <w:pPr>
        <w:rPr>
          <w:b/>
          <w:color w:val="44546A" w:themeColor="text2"/>
        </w:rPr>
      </w:pPr>
      <w:r w:rsidRPr="00316BFE">
        <w:rPr>
          <w:b/>
          <w:color w:val="7030A0"/>
        </w:rPr>
        <w:t>Principles</w:t>
      </w:r>
      <w:r w:rsidRPr="00316BFE">
        <w:rPr>
          <w:b/>
          <w:color w:val="44546A" w:themeColor="text2"/>
        </w:rPr>
        <w:t xml:space="preserve"> </w:t>
      </w:r>
    </w:p>
    <w:p w14:paraId="6B95EE1F" w14:textId="1E6BD321" w:rsidR="001C4747" w:rsidRPr="00316BFE" w:rsidRDefault="00EE33B9" w:rsidP="00316BFE">
      <w:r w:rsidRPr="00316BFE">
        <w:rPr>
          <w:bCs/>
        </w:rPr>
        <w:t xml:space="preserve">GL </w:t>
      </w:r>
      <w:r w:rsidR="009838E6" w:rsidRPr="00316BFE">
        <w:rPr>
          <w:rFonts w:eastAsia="Arial"/>
          <w:lang w:val="en-CA"/>
        </w:rPr>
        <w:t xml:space="preserve">will apply </w:t>
      </w:r>
      <w:r w:rsidR="001C4747" w:rsidRPr="00316BFE">
        <w:rPr>
          <w:rFonts w:eastAsia="Arial"/>
          <w:lang w:val="en-CA"/>
        </w:rPr>
        <w:t>the following feminist principles to its MEL work</w:t>
      </w:r>
      <w:r w:rsidR="001C4747" w:rsidRPr="00316BFE">
        <w:rPr>
          <w:rFonts w:eastAsia="Arial"/>
          <w:b/>
          <w:lang w:val="en-CA"/>
        </w:rPr>
        <w:t>.</w:t>
      </w:r>
      <w:r w:rsidR="001C4747" w:rsidRPr="00316BFE">
        <w:rPr>
          <w:rFonts w:eastAsia="Arial"/>
          <w:vertAlign w:val="superscript"/>
          <w:lang w:val="en-CA"/>
        </w:rPr>
        <w:footnoteReference w:id="1"/>
      </w:r>
    </w:p>
    <w:p w14:paraId="357C6E62" w14:textId="7F35CBE5" w:rsidR="00517FF4" w:rsidRPr="00316BFE" w:rsidRDefault="009838E6" w:rsidP="00316BFE">
      <w:pPr>
        <w:numPr>
          <w:ilvl w:val="0"/>
          <w:numId w:val="3"/>
        </w:numPr>
        <w:rPr>
          <w:rFonts w:eastAsia="Arial"/>
          <w:lang w:val="en-ZA"/>
        </w:rPr>
      </w:pPr>
      <w:r w:rsidRPr="00316BFE">
        <w:rPr>
          <w:rFonts w:eastAsia="Arial"/>
          <w:b/>
          <w:bCs/>
          <w:i/>
          <w:lang w:val="en-ZA"/>
        </w:rPr>
        <w:t>Inclusive p</w:t>
      </w:r>
      <w:r w:rsidR="00517FF4" w:rsidRPr="00316BFE">
        <w:rPr>
          <w:rFonts w:eastAsia="Arial"/>
          <w:b/>
          <w:bCs/>
          <w:i/>
          <w:lang w:val="en-ZA"/>
        </w:rPr>
        <w:t>articipation:</w:t>
      </w:r>
      <w:r w:rsidR="00517FF4" w:rsidRPr="00316BFE">
        <w:rPr>
          <w:rFonts w:eastAsia="Arial"/>
          <w:lang w:val="en-ZA"/>
        </w:rPr>
        <w:t xml:space="preserve"> Incorporating feminist principles into MEL practices supports the active involvement of d</w:t>
      </w:r>
      <w:r w:rsidRPr="00316BFE">
        <w:rPr>
          <w:rFonts w:eastAsia="Arial"/>
          <w:lang w:val="en-ZA"/>
        </w:rPr>
        <w:t>iverse, traditionally marginalis</w:t>
      </w:r>
      <w:r w:rsidR="00517FF4" w:rsidRPr="00316BFE">
        <w:rPr>
          <w:rFonts w:eastAsia="Arial"/>
          <w:lang w:val="en-ZA"/>
        </w:rPr>
        <w:t>ed individuals in knowledge generation.</w:t>
      </w:r>
    </w:p>
    <w:p w14:paraId="01A388F6" w14:textId="77777777" w:rsidR="00517FF4" w:rsidRPr="00316BFE" w:rsidRDefault="00517FF4" w:rsidP="00316BFE">
      <w:pPr>
        <w:numPr>
          <w:ilvl w:val="0"/>
          <w:numId w:val="3"/>
        </w:numPr>
        <w:rPr>
          <w:rFonts w:eastAsia="Arial"/>
          <w:lang w:val="en-ZA"/>
        </w:rPr>
      </w:pPr>
      <w:r w:rsidRPr="00316BFE">
        <w:rPr>
          <w:rFonts w:eastAsia="Arial"/>
          <w:b/>
          <w:bCs/>
          <w:i/>
          <w:lang w:val="en-ZA"/>
        </w:rPr>
        <w:t>Transformative Change Evaluation:</w:t>
      </w:r>
      <w:r w:rsidRPr="00316BFE">
        <w:rPr>
          <w:rFonts w:eastAsia="Arial"/>
          <w:i/>
          <w:lang w:val="en-ZA"/>
        </w:rPr>
        <w:t xml:space="preserve"> </w:t>
      </w:r>
      <w:r w:rsidRPr="00316BFE">
        <w:rPr>
          <w:rFonts w:eastAsia="Arial"/>
          <w:lang w:val="en-ZA"/>
        </w:rPr>
        <w:t>Feminist-informed MEL enhances the assessment of transformative change, elevating the overall quality of monitoring and evaluation efforts.</w:t>
      </w:r>
    </w:p>
    <w:p w14:paraId="79C9F34C" w14:textId="77777777" w:rsidR="00517FF4" w:rsidRPr="00316BFE" w:rsidRDefault="00517FF4" w:rsidP="00316BFE">
      <w:pPr>
        <w:numPr>
          <w:ilvl w:val="0"/>
          <w:numId w:val="3"/>
        </w:numPr>
        <w:rPr>
          <w:rFonts w:eastAsia="Arial"/>
          <w:lang w:val="en-ZA"/>
        </w:rPr>
      </w:pPr>
      <w:r w:rsidRPr="00316BFE">
        <w:rPr>
          <w:rFonts w:eastAsia="Arial"/>
          <w:b/>
          <w:bCs/>
          <w:i/>
          <w:lang w:val="en-ZA"/>
        </w:rPr>
        <w:t>Robust Learning Mechanisms:</w:t>
      </w:r>
      <w:r w:rsidRPr="00316BFE">
        <w:rPr>
          <w:rFonts w:eastAsia="Arial"/>
          <w:lang w:val="en-ZA"/>
        </w:rPr>
        <w:t xml:space="preserve"> Feminist principles contribute to effective learning for program improvement, knowledge sharing, and communication strategies within MEL.</w:t>
      </w:r>
    </w:p>
    <w:p w14:paraId="538791B6" w14:textId="77777777" w:rsidR="00517FF4" w:rsidRPr="00316BFE" w:rsidRDefault="00517FF4" w:rsidP="00316BFE">
      <w:pPr>
        <w:numPr>
          <w:ilvl w:val="0"/>
          <w:numId w:val="3"/>
        </w:numPr>
        <w:rPr>
          <w:rFonts w:eastAsia="Arial"/>
          <w:lang w:val="en-ZA"/>
        </w:rPr>
      </w:pPr>
      <w:r w:rsidRPr="00316BFE">
        <w:rPr>
          <w:rFonts w:eastAsia="Arial"/>
          <w:b/>
          <w:bCs/>
          <w:i/>
          <w:lang w:val="en-ZA"/>
        </w:rPr>
        <w:lastRenderedPageBreak/>
        <w:t>Stakeholder Engagement:</w:t>
      </w:r>
      <w:r w:rsidRPr="00316BFE">
        <w:rPr>
          <w:rFonts w:eastAsia="Arial"/>
          <w:lang w:val="en-ZA"/>
        </w:rPr>
        <w:t xml:space="preserve"> Integration of feminist principles increases the utility and uptake of MEL information among various stakeholders, including Women's Rights Organizations (WROs).</w:t>
      </w:r>
    </w:p>
    <w:p w14:paraId="493B54E6" w14:textId="42FB9102" w:rsidR="00517FF4" w:rsidRPr="00316BFE" w:rsidRDefault="00517FF4" w:rsidP="00316BFE">
      <w:pPr>
        <w:numPr>
          <w:ilvl w:val="0"/>
          <w:numId w:val="3"/>
        </w:numPr>
        <w:rPr>
          <w:rFonts w:eastAsia="Arial"/>
          <w:lang w:val="en-ZA"/>
        </w:rPr>
      </w:pPr>
      <w:r w:rsidRPr="00316BFE">
        <w:rPr>
          <w:rFonts w:eastAsia="Arial"/>
          <w:b/>
          <w:bCs/>
          <w:i/>
          <w:lang w:val="en-ZA"/>
        </w:rPr>
        <w:t>Decentralized Learning Agenda:</w:t>
      </w:r>
      <w:r w:rsidRPr="00316BFE">
        <w:rPr>
          <w:rFonts w:eastAsia="Arial"/>
          <w:lang w:val="en-ZA"/>
        </w:rPr>
        <w:t xml:space="preserve"> WROs and activists play a central role in determining the learning agenda, aligning it with their specific contexts and local realities.</w:t>
      </w:r>
    </w:p>
    <w:p w14:paraId="0434D0E7" w14:textId="0FB0446B" w:rsidR="00517FF4" w:rsidRPr="00316BFE" w:rsidRDefault="00517FF4" w:rsidP="00316BFE">
      <w:pPr>
        <w:numPr>
          <w:ilvl w:val="0"/>
          <w:numId w:val="3"/>
        </w:numPr>
        <w:rPr>
          <w:rFonts w:eastAsia="Arial"/>
          <w:lang w:val="en-ZA"/>
        </w:rPr>
      </w:pPr>
      <w:r w:rsidRPr="00316BFE">
        <w:rPr>
          <w:rFonts w:eastAsia="Arial"/>
          <w:b/>
          <w:bCs/>
          <w:i/>
          <w:lang w:val="en-ZA"/>
        </w:rPr>
        <w:t>Inclusive Knowledge Generation</w:t>
      </w:r>
      <w:r w:rsidRPr="00316BFE">
        <w:rPr>
          <w:rFonts w:eastAsia="Arial"/>
          <w:b/>
          <w:bCs/>
          <w:lang w:val="en-ZA"/>
        </w:rPr>
        <w:t>:</w:t>
      </w:r>
      <w:r w:rsidRPr="00316BFE">
        <w:rPr>
          <w:rFonts w:eastAsia="Arial"/>
          <w:lang w:val="en-ZA"/>
        </w:rPr>
        <w:t xml:space="preserve"> The MEL system prioritizes methodologies fostering participation, empowerment, and </w:t>
      </w:r>
      <w:r w:rsidR="00BF224E" w:rsidRPr="00316BFE">
        <w:rPr>
          <w:rFonts w:eastAsia="Arial"/>
          <w:lang w:val="en-ZA"/>
        </w:rPr>
        <w:t>inclusion</w:t>
      </w:r>
      <w:r w:rsidR="00BF224E" w:rsidRPr="00316BFE">
        <w:rPr>
          <w:rFonts w:eastAsia="Arial"/>
          <w:noProof/>
          <w:lang w:val="en-ZA"/>
        </w:rPr>
        <w:t>,</w:t>
      </w:r>
      <w:r w:rsidRPr="00316BFE">
        <w:rPr>
          <w:rFonts w:eastAsia="Arial"/>
          <w:lang w:val="en-ZA"/>
        </w:rPr>
        <w:t xml:space="preserve"> ensuring diverse perspectives are considered in knowledge generation.</w:t>
      </w:r>
    </w:p>
    <w:p w14:paraId="7D638B3E" w14:textId="7F3EAE0C" w:rsidR="001C4747" w:rsidRPr="00316BFE" w:rsidRDefault="001C4747" w:rsidP="00316BFE">
      <w:pPr>
        <w:rPr>
          <w:rFonts w:eastAsia="Arial"/>
          <w:lang w:val="en-CA"/>
        </w:rPr>
      </w:pPr>
    </w:p>
    <w:p w14:paraId="60CA4C80" w14:textId="3B0E8FB4" w:rsidR="009838E6" w:rsidRPr="00316BFE" w:rsidRDefault="009838E6" w:rsidP="00316BFE">
      <w:pPr>
        <w:rPr>
          <w:b/>
          <w:color w:val="7030A0"/>
        </w:rPr>
      </w:pPr>
      <w:bookmarkStart w:id="1" w:name="_Toc150949041"/>
      <w:r w:rsidRPr="00316BFE">
        <w:rPr>
          <w:b/>
          <w:color w:val="7030A0"/>
        </w:rPr>
        <w:t>Planning and Monitoring</w:t>
      </w:r>
      <w:bookmarkEnd w:id="1"/>
    </w:p>
    <w:p w14:paraId="5D3158AB" w14:textId="77777777" w:rsidR="00C0075C" w:rsidRPr="00316BFE" w:rsidRDefault="009838E6" w:rsidP="00316BFE">
      <w:pPr>
        <w:autoSpaceDE w:val="0"/>
        <w:autoSpaceDN w:val="0"/>
        <w:adjustRightInd w:val="0"/>
      </w:pPr>
      <w:r w:rsidRPr="00316BFE">
        <w:t xml:space="preserve">The MEL plan is guided by the project </w:t>
      </w:r>
      <w:r w:rsidR="00587CEC" w:rsidRPr="00316BFE">
        <w:t xml:space="preserve">GL </w:t>
      </w:r>
      <w:r w:rsidRPr="00316BFE">
        <w:t>Theory of Change (</w:t>
      </w:r>
      <w:proofErr w:type="spellStart"/>
      <w:r w:rsidRPr="00316BFE">
        <w:t>ToC</w:t>
      </w:r>
      <w:proofErr w:type="spellEnd"/>
      <w:r w:rsidRPr="00316BFE">
        <w:t xml:space="preserve">) </w:t>
      </w:r>
    </w:p>
    <w:p w14:paraId="6B99F767" w14:textId="3C3BCCEC" w:rsidR="009838E6" w:rsidRPr="00316BFE" w:rsidRDefault="009838E6" w:rsidP="00316BFE">
      <w:pPr>
        <w:autoSpaceDE w:val="0"/>
        <w:autoSpaceDN w:val="0"/>
        <w:adjustRightInd w:val="0"/>
        <w:rPr>
          <w:lang w:val="en-ZA"/>
        </w:rPr>
      </w:pPr>
      <w:r w:rsidRPr="00316BFE">
        <w:t>and logical framework (summarised in the table below):</w:t>
      </w:r>
    </w:p>
    <w:p w14:paraId="5CE65DAA" w14:textId="41D4920A" w:rsidR="009838E6" w:rsidRPr="00316BFE" w:rsidRDefault="009838E6" w:rsidP="00316BFE"/>
    <w:p w14:paraId="1D1A584F" w14:textId="75174226" w:rsidR="009838E6" w:rsidRPr="00316BFE" w:rsidRDefault="009838E6" w:rsidP="00316BFE"/>
    <w:p w14:paraId="0AB76A16" w14:textId="272FF2CF" w:rsidR="009838E6" w:rsidRPr="00316BFE" w:rsidRDefault="009838E6" w:rsidP="00316BFE">
      <w:pPr>
        <w:textAlignment w:val="auto"/>
      </w:pPr>
      <w:r w:rsidRPr="00316BFE">
        <w:t>The logical framework cascades into the Results Framework that brings together in one place a statement of all key aspects of the project in a systematic, concise, and coherent way; and</w:t>
      </w:r>
    </w:p>
    <w:p w14:paraId="7618D634" w14:textId="62476CA7" w:rsidR="003D2857" w:rsidRPr="00316BFE" w:rsidRDefault="00BF224E" w:rsidP="00316BFE">
      <w:pPr>
        <w:textAlignment w:val="auto"/>
      </w:pPr>
      <w:r w:rsidRPr="00316BFE">
        <w:t>Provides</w:t>
      </w:r>
      <w:r w:rsidR="009838E6" w:rsidRPr="00316BFE">
        <w:t xml:space="preserve"> a framework for monitoring and evaluation where planned and actual results can be compared.</w:t>
      </w:r>
    </w:p>
    <w:p w14:paraId="4115F147" w14:textId="04B421F2" w:rsidR="003D2857" w:rsidRPr="00316BFE" w:rsidRDefault="003D2857" w:rsidP="00316BFE">
      <w:pPr>
        <w:textAlignment w:val="auto"/>
      </w:pPr>
    </w:p>
    <w:p w14:paraId="38FDB154" w14:textId="12F36353" w:rsidR="00725BE1" w:rsidRPr="00316BFE" w:rsidRDefault="003E2F6A" w:rsidP="00316BFE">
      <w:pPr>
        <w:textAlignment w:val="auto"/>
        <w:rPr>
          <w:b/>
          <w:bCs/>
        </w:rPr>
      </w:pPr>
      <w:r w:rsidRPr="00316BFE">
        <w:rPr>
          <w:noProof/>
        </w:rPr>
        <w:drawing>
          <wp:anchor distT="0" distB="0" distL="114300" distR="114300" simplePos="0" relativeHeight="251659270" behindDoc="1" locked="0" layoutInCell="1" allowOverlap="1" wp14:anchorId="1326BDBC" wp14:editId="0FAC2D44">
            <wp:simplePos x="0" y="0"/>
            <wp:positionH relativeFrom="column">
              <wp:posOffset>-45720</wp:posOffset>
            </wp:positionH>
            <wp:positionV relativeFrom="paragraph">
              <wp:posOffset>46990</wp:posOffset>
            </wp:positionV>
            <wp:extent cx="1821180" cy="1993900"/>
            <wp:effectExtent l="19050" t="19050" r="26670" b="25400"/>
            <wp:wrapTight wrapText="bothSides">
              <wp:wrapPolygon edited="0">
                <wp:start x="-226" y="-206"/>
                <wp:lineTo x="-226" y="21669"/>
                <wp:lineTo x="21690" y="21669"/>
                <wp:lineTo x="21690" y="-206"/>
                <wp:lineTo x="-226" y="-206"/>
              </wp:wrapPolygon>
            </wp:wrapTight>
            <wp:docPr id="5589456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945606"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21180" cy="199390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263AE1" w:rsidRPr="00316BFE">
        <w:rPr>
          <w:b/>
          <w:bCs/>
        </w:rPr>
        <w:t>What we have achieved</w:t>
      </w:r>
    </w:p>
    <w:p w14:paraId="1756C28E" w14:textId="4132920E" w:rsidR="00885F6C" w:rsidRPr="00316BFE" w:rsidRDefault="00263AE1" w:rsidP="00316BFE">
      <w:pPr>
        <w:pStyle w:val="ListParagraph"/>
        <w:numPr>
          <w:ilvl w:val="0"/>
          <w:numId w:val="8"/>
        </w:numPr>
        <w:textAlignment w:val="auto"/>
      </w:pPr>
      <w:r w:rsidRPr="00316BFE">
        <w:t>GL pioneered and over time has honed the concept of Results for Change, encompassing M&amp;E, know ledge, innovation and learning.</w:t>
      </w:r>
      <w:r w:rsidR="00232C83" w:rsidRPr="00316BFE">
        <w:t xml:space="preserve"> </w:t>
      </w:r>
    </w:p>
    <w:p w14:paraId="5F128C58" w14:textId="77777777" w:rsidR="00885F6C" w:rsidRPr="00316BFE" w:rsidRDefault="00263AE1" w:rsidP="00316BFE">
      <w:pPr>
        <w:pStyle w:val="ListParagraph"/>
        <w:numPr>
          <w:ilvl w:val="0"/>
          <w:numId w:val="8"/>
        </w:numPr>
        <w:textAlignment w:val="auto"/>
      </w:pPr>
      <w:r w:rsidRPr="00316BFE">
        <w:t xml:space="preserve">We have developed 135 online surveys through </w:t>
      </w:r>
      <w:proofErr w:type="spellStart"/>
      <w:r w:rsidRPr="00316BFE">
        <w:t>Alchemer</w:t>
      </w:r>
      <w:proofErr w:type="spellEnd"/>
      <w:r w:rsidRPr="00316BFE">
        <w:t xml:space="preserve"> platform and 91 reports on Google Data Studio. At the output level, GL gathers information on the number of events and beneficiaries through online forms.</w:t>
      </w:r>
    </w:p>
    <w:p w14:paraId="5F3228BF" w14:textId="77777777" w:rsidR="009E3FD2" w:rsidRPr="00316BFE" w:rsidRDefault="00263AE1" w:rsidP="00316BFE">
      <w:pPr>
        <w:pStyle w:val="ListParagraph"/>
        <w:numPr>
          <w:ilvl w:val="0"/>
          <w:numId w:val="8"/>
        </w:numPr>
        <w:textAlignment w:val="auto"/>
      </w:pPr>
      <w:r w:rsidRPr="00316BFE">
        <w:t xml:space="preserve">At the outcome level, GL gathers quantitative data through three surveys: a gender attitudes quiz; a citizen score card where the public rate their governments performance on gender and a SADC Protocol on Gender and Develop knowledge quiz to ascertain how aware the public is of the instrument. </w:t>
      </w:r>
    </w:p>
    <w:p w14:paraId="58920C27" w14:textId="77777777" w:rsidR="00E100DC" w:rsidRPr="00316BFE" w:rsidRDefault="00263AE1" w:rsidP="00316BFE">
      <w:pPr>
        <w:pStyle w:val="ListParagraph"/>
        <w:numPr>
          <w:ilvl w:val="0"/>
          <w:numId w:val="8"/>
        </w:numPr>
        <w:textAlignment w:val="auto"/>
      </w:pPr>
      <w:r w:rsidRPr="00316BFE">
        <w:t xml:space="preserve">At every GL event, participant's fill in online evaluation forms that assists </w:t>
      </w:r>
      <w:r w:rsidR="00817692" w:rsidRPr="00316BFE">
        <w:t>in assessing the quality of GL's work and areas that need improvement.</w:t>
      </w:r>
    </w:p>
    <w:p w14:paraId="46421F1C" w14:textId="77777777" w:rsidR="000B0814" w:rsidRPr="00316BFE" w:rsidRDefault="00817692" w:rsidP="00316BFE">
      <w:pPr>
        <w:pStyle w:val="ListParagraph"/>
        <w:numPr>
          <w:ilvl w:val="0"/>
          <w:numId w:val="8"/>
        </w:numPr>
        <w:textAlignment w:val="auto"/>
      </w:pPr>
      <w:r w:rsidRPr="00316BFE">
        <w:t xml:space="preserve">GL gathers data on cost saving and in-kind support through online forms. </w:t>
      </w:r>
    </w:p>
    <w:p w14:paraId="1BF69089" w14:textId="77777777" w:rsidR="00107242" w:rsidRPr="00316BFE" w:rsidRDefault="00817692" w:rsidP="00316BFE">
      <w:pPr>
        <w:pStyle w:val="ListParagraph"/>
        <w:numPr>
          <w:ilvl w:val="0"/>
          <w:numId w:val="8"/>
        </w:numPr>
        <w:textAlignment w:val="auto"/>
      </w:pPr>
      <w:r w:rsidRPr="00316BFE">
        <w:t xml:space="preserve">GL uses </w:t>
      </w:r>
      <w:proofErr w:type="spellStart"/>
      <w:r w:rsidRPr="00316BFE">
        <w:t>Alchemer</w:t>
      </w:r>
      <w:proofErr w:type="spellEnd"/>
      <w:r w:rsidRPr="00316BFE">
        <w:t xml:space="preserve"> for research on specific areas of work, for example the Gender Progress Score (GPS) or attitude survey and the Gender and Media Progress Study.</w:t>
      </w:r>
    </w:p>
    <w:p w14:paraId="01A002B0" w14:textId="77777777" w:rsidR="00517D3E" w:rsidRPr="00316BFE" w:rsidRDefault="00817692" w:rsidP="00316BFE">
      <w:pPr>
        <w:pStyle w:val="ListParagraph"/>
        <w:numPr>
          <w:ilvl w:val="0"/>
          <w:numId w:val="8"/>
        </w:numPr>
        <w:textAlignment w:val="auto"/>
      </w:pPr>
      <w:r w:rsidRPr="00316BFE">
        <w:t xml:space="preserve">The GL online tools facilitate easy data gathering. Participants can fill in surveys on smart phones, tablets and computers. The results are available in real time and analyses can be done rapidly because the data is stored in database. </w:t>
      </w:r>
    </w:p>
    <w:p w14:paraId="2E64EC87" w14:textId="77777777" w:rsidR="00786836" w:rsidRPr="00316BFE" w:rsidRDefault="00817692" w:rsidP="00316BFE">
      <w:pPr>
        <w:pStyle w:val="ListParagraph"/>
        <w:numPr>
          <w:ilvl w:val="0"/>
          <w:numId w:val="8"/>
        </w:numPr>
        <w:textAlignment w:val="auto"/>
      </w:pPr>
      <w:r w:rsidRPr="00316BFE">
        <w:t xml:space="preserve">Greater transparency and account ability - GL </w:t>
      </w:r>
      <w:r w:rsidR="00660163" w:rsidRPr="00316BFE">
        <w:t>can</w:t>
      </w:r>
      <w:r w:rsidRPr="00316BFE">
        <w:t xml:space="preserve"> provide robust evidence for all our actions and decisions to stakeholders, donors and beneficiaries. Additionally, the M&amp;E data we produce helps donors weigh their funds' efficacy in funded projects, which influences their current </w:t>
      </w:r>
      <w:r w:rsidR="002B287A" w:rsidRPr="00316BFE">
        <w:t xml:space="preserve">and to define the scope of the project and design objectives that are relevant, measurable and achievable. </w:t>
      </w:r>
    </w:p>
    <w:p w14:paraId="36F8AEAA" w14:textId="28BE7A42" w:rsidR="00061743" w:rsidRPr="00316BFE" w:rsidRDefault="002B287A" w:rsidP="00316BFE">
      <w:pPr>
        <w:pStyle w:val="ListParagraph"/>
        <w:numPr>
          <w:ilvl w:val="0"/>
          <w:numId w:val="8"/>
        </w:numPr>
        <w:textAlignment w:val="auto"/>
      </w:pPr>
      <w:r w:rsidRPr="00316BFE">
        <w:t>Over the last five years GL has invested in data visualisation and is making progress in producing research reports in multi-media formats.</w:t>
      </w:r>
    </w:p>
    <w:p w14:paraId="396D8404" w14:textId="2EB16629" w:rsidR="009838E6" w:rsidRPr="00316BFE" w:rsidRDefault="00061743" w:rsidP="00316BFE">
      <w:r w:rsidRPr="00316BFE">
        <w:t xml:space="preserve">October and March every year. </w:t>
      </w:r>
      <w:r w:rsidR="0054352B" w:rsidRPr="00316BFE">
        <w:t xml:space="preserve">This cycle of planning and monitoring </w:t>
      </w:r>
      <w:r w:rsidR="009838E6" w:rsidRPr="00316BFE">
        <w:t xml:space="preserve">contributes to: </w:t>
      </w:r>
    </w:p>
    <w:p w14:paraId="51432CA2" w14:textId="77777777" w:rsidR="0054352B" w:rsidRPr="00316BFE" w:rsidRDefault="0054352B" w:rsidP="00316BFE"/>
    <w:p w14:paraId="4640588E" w14:textId="16A73690" w:rsidR="009838E6" w:rsidRPr="00316BFE" w:rsidRDefault="009838E6" w:rsidP="00316BFE">
      <w:pPr>
        <w:pStyle w:val="ListParagraph"/>
        <w:numPr>
          <w:ilvl w:val="0"/>
          <w:numId w:val="6"/>
        </w:numPr>
        <w:rPr>
          <w:lang w:val="en-ZA"/>
        </w:rPr>
      </w:pPr>
      <w:r w:rsidRPr="00316BFE">
        <w:rPr>
          <w:b/>
          <w:bCs/>
          <w:lang w:val="en-ZA"/>
        </w:rPr>
        <w:lastRenderedPageBreak/>
        <w:t>Greater Transparency and Accountability:</w:t>
      </w:r>
      <w:r w:rsidRPr="00316BFE">
        <w:rPr>
          <w:lang w:val="en-ZA"/>
        </w:rPr>
        <w:t xml:space="preserve"> This transparency fosters trust and ensures that the project remains accountable to the empowerment goals of Women's Rights Organizations (WROs) and the communities they serve.</w:t>
      </w:r>
    </w:p>
    <w:p w14:paraId="5B7B5E86" w14:textId="52854386" w:rsidR="009838E6" w:rsidRPr="00316BFE" w:rsidRDefault="009838E6" w:rsidP="00316BFE">
      <w:pPr>
        <w:pStyle w:val="ListParagraph"/>
        <w:numPr>
          <w:ilvl w:val="0"/>
          <w:numId w:val="6"/>
        </w:numPr>
        <w:rPr>
          <w:lang w:val="en-ZA"/>
        </w:rPr>
      </w:pPr>
      <w:r w:rsidRPr="00316BFE">
        <w:rPr>
          <w:b/>
          <w:bCs/>
          <w:lang w:val="en-ZA"/>
        </w:rPr>
        <w:t>Improved Project Performance:</w:t>
      </w:r>
      <w:r w:rsidRPr="00316BFE">
        <w:rPr>
          <w:lang w:val="en-ZA"/>
        </w:rPr>
        <w:t xml:space="preserve"> This insight helps define the project's scope, ensuring that objectives are not only relevant and measurable but also achievable. By clarifying processes and interventions that lead to outputs and deliverables, the project team can proactively identify progress and address gaps in a timely manner. This iterative approach ensures continuous improvement and aligns the project's performance with the evolving needs of the women and communities it aims to empower.</w:t>
      </w:r>
    </w:p>
    <w:p w14:paraId="654BF15D" w14:textId="5D7C3D33" w:rsidR="009838E6" w:rsidRPr="00316BFE" w:rsidRDefault="009838E6" w:rsidP="00316BFE">
      <w:pPr>
        <w:pStyle w:val="ListParagraph"/>
        <w:numPr>
          <w:ilvl w:val="0"/>
          <w:numId w:val="6"/>
        </w:numPr>
        <w:rPr>
          <w:lang w:val="en-ZA"/>
        </w:rPr>
      </w:pPr>
      <w:r w:rsidRPr="00316BFE">
        <w:rPr>
          <w:b/>
          <w:bCs/>
          <w:lang w:val="en-ZA"/>
        </w:rPr>
        <w:t>Effective Resource Allocation:</w:t>
      </w:r>
      <w:r w:rsidRPr="00316BFE">
        <w:rPr>
          <w:lang w:val="en-ZA"/>
        </w:rPr>
        <w:t xml:space="preserve"> monitoring serve</w:t>
      </w:r>
      <w:r w:rsidR="00061743" w:rsidRPr="00316BFE">
        <w:rPr>
          <w:lang w:val="en-ZA"/>
        </w:rPr>
        <w:t>s as a crucial tool for optimisi</w:t>
      </w:r>
      <w:r w:rsidRPr="00316BFE">
        <w:rPr>
          <w:lang w:val="en-ZA"/>
        </w:rPr>
        <w:t>ng resource allocation. Given the interdependence of project operations and budgets, monitoring facilitates efficient and effective financial management. The project team can align interventions, resource choices, and staffing levels with the available budget, ensuring that financial resources are utilized judiciously. This approach enhances the project's ability to achieve its objectives within specified financial constraints, maximizing the impact of funds allocated for women's empowerment initiatives.</w:t>
      </w:r>
    </w:p>
    <w:p w14:paraId="725EADD5" w14:textId="4DD97BDA" w:rsidR="004F2C90" w:rsidRPr="00316BFE" w:rsidRDefault="004F2C90" w:rsidP="00316BFE">
      <w:pPr>
        <w:rPr>
          <w:b/>
        </w:rPr>
      </w:pPr>
    </w:p>
    <w:p w14:paraId="6309EF2C" w14:textId="75831AD3" w:rsidR="004F2C90" w:rsidRPr="00316BFE" w:rsidRDefault="004F2C90" w:rsidP="00316BFE">
      <w:pPr>
        <w:rPr>
          <w:b/>
        </w:rPr>
      </w:pPr>
      <w:r w:rsidRPr="00316BFE">
        <w:rPr>
          <w:b/>
        </w:rPr>
        <w:t xml:space="preserve">Quantitative and qualitative indicators </w:t>
      </w:r>
    </w:p>
    <w:p w14:paraId="2B905BE0" w14:textId="07884A42" w:rsidR="003D34E2" w:rsidRPr="00316BFE" w:rsidRDefault="007A3A72" w:rsidP="005A0773">
      <w:pPr>
        <w:rPr>
          <w:b/>
          <w:lang w:val="en-ZA"/>
        </w:rPr>
      </w:pPr>
      <w:r w:rsidRPr="00316BFE">
        <w:t xml:space="preserve">Because of </w:t>
      </w:r>
      <w:r w:rsidR="005A0773" w:rsidRPr="00316BFE">
        <w:t>the emphasis</w:t>
      </w:r>
      <w:r w:rsidRPr="00316BFE">
        <w:t xml:space="preserve"> on the “lived experiences” of women, </w:t>
      </w:r>
      <w:r w:rsidR="00DF62F3" w:rsidRPr="00316BFE">
        <w:t>GL</w:t>
      </w:r>
      <w:r w:rsidRPr="00316BFE">
        <w:t xml:space="preserve"> has quantitative </w:t>
      </w:r>
      <w:r w:rsidRPr="00316BFE">
        <w:rPr>
          <w:i/>
        </w:rPr>
        <w:t xml:space="preserve">and </w:t>
      </w:r>
      <w:r w:rsidRPr="00316BFE">
        <w:t xml:space="preserve">qualitative indicators for almost all its indicators. </w:t>
      </w:r>
      <w:bookmarkStart w:id="2" w:name="_Toc150949044"/>
      <w:bookmarkStart w:id="3" w:name="_Toc150949043"/>
    </w:p>
    <w:p w14:paraId="312F2C9E" w14:textId="08F648AB" w:rsidR="004D2132" w:rsidRPr="00316BFE" w:rsidRDefault="0054352B" w:rsidP="00316BFE">
      <w:pPr>
        <w:rPr>
          <w:lang w:val="en-ZA"/>
        </w:rPr>
      </w:pPr>
      <w:r w:rsidRPr="00316BFE">
        <w:rPr>
          <w:b/>
          <w:lang w:val="en-ZA"/>
        </w:rPr>
        <w:t>Disaggregation of data:</w:t>
      </w:r>
      <w:r w:rsidRPr="00316BFE">
        <w:rPr>
          <w:lang w:val="en-ZA"/>
        </w:rPr>
        <w:t xml:space="preserve"> </w:t>
      </w:r>
      <w:r w:rsidR="006C0A7F" w:rsidRPr="00316BFE">
        <w:rPr>
          <w:lang w:val="en-ZA"/>
        </w:rPr>
        <w:t>GL</w:t>
      </w:r>
      <w:r w:rsidRPr="00316BFE">
        <w:rPr>
          <w:lang w:val="en-ZA"/>
        </w:rPr>
        <w:t xml:space="preserve"> will collect</w:t>
      </w:r>
      <w:r w:rsidR="004F2C90" w:rsidRPr="00316BFE">
        <w:rPr>
          <w:lang w:val="en-ZA"/>
        </w:rPr>
        <w:t xml:space="preserve"> inclusive data disaggregated by sex, </w:t>
      </w:r>
      <w:r w:rsidRPr="00316BFE">
        <w:rPr>
          <w:lang w:val="en-ZA"/>
        </w:rPr>
        <w:t xml:space="preserve">gender identity, </w:t>
      </w:r>
      <w:r w:rsidR="004F2C90" w:rsidRPr="00316BFE">
        <w:rPr>
          <w:lang w:val="en-ZA"/>
        </w:rPr>
        <w:t xml:space="preserve">age, </w:t>
      </w:r>
      <w:r w:rsidRPr="00316BFE">
        <w:rPr>
          <w:lang w:val="en-ZA"/>
        </w:rPr>
        <w:t xml:space="preserve">disability </w:t>
      </w:r>
      <w:r w:rsidR="004F2C90" w:rsidRPr="00316BFE">
        <w:rPr>
          <w:lang w:val="en-ZA"/>
        </w:rPr>
        <w:t>and other dimensions,</w:t>
      </w:r>
      <w:r w:rsidRPr="00316BFE">
        <w:rPr>
          <w:lang w:val="en-ZA"/>
        </w:rPr>
        <w:t xml:space="preserve"> for such measures such as the number of fellows; and number of people who attend </w:t>
      </w:r>
      <w:r w:rsidR="006C0A7F" w:rsidRPr="00316BFE">
        <w:rPr>
          <w:lang w:val="en-ZA"/>
        </w:rPr>
        <w:t>GL</w:t>
      </w:r>
      <w:r w:rsidRPr="00316BFE">
        <w:rPr>
          <w:lang w:val="en-ZA"/>
        </w:rPr>
        <w:t xml:space="preserve"> events.  </w:t>
      </w:r>
    </w:p>
    <w:p w14:paraId="10F33F65" w14:textId="77777777" w:rsidR="004D2132" w:rsidRPr="00316BFE" w:rsidRDefault="004D2132" w:rsidP="00316BFE"/>
    <w:p w14:paraId="6831E6A2" w14:textId="77777777" w:rsidR="004D2132" w:rsidRPr="00316BFE" w:rsidRDefault="004D2132" w:rsidP="00316BFE">
      <w:pPr>
        <w:shd w:val="clear" w:color="auto" w:fill="E2EFD9" w:themeFill="accent6" w:themeFillTint="33"/>
      </w:pPr>
      <w:r w:rsidRPr="00316BFE">
        <w:t xml:space="preserve">Gathering sex and gender disaggregated data is a crucial component of </w:t>
      </w:r>
      <w:r w:rsidR="00487169" w:rsidRPr="00316BFE">
        <w:t xml:space="preserve">feminist MEL </w:t>
      </w:r>
      <w:r w:rsidRPr="00316BFE">
        <w:t>as is the collection</w:t>
      </w:r>
      <w:r w:rsidR="00487169" w:rsidRPr="00316BFE">
        <w:t xml:space="preserve"> </w:t>
      </w:r>
      <w:r w:rsidRPr="00316BFE">
        <w:t xml:space="preserve">of </w:t>
      </w:r>
      <w:r w:rsidR="00487169" w:rsidRPr="00316BFE">
        <w:t>diverse intersectional stories of change</w:t>
      </w:r>
      <w:r w:rsidRPr="00316BFE">
        <w:t>.</w:t>
      </w:r>
      <w:r w:rsidR="00487169" w:rsidRPr="00316BFE">
        <w:t xml:space="preserve"> </w:t>
      </w:r>
    </w:p>
    <w:p w14:paraId="4FC52C1F" w14:textId="77777777" w:rsidR="004D2132" w:rsidRPr="00316BFE" w:rsidRDefault="004D2132" w:rsidP="00316BFE">
      <w:pPr>
        <w:shd w:val="clear" w:color="auto" w:fill="E2EFD9" w:themeFill="accent6" w:themeFillTint="33"/>
      </w:pPr>
    </w:p>
    <w:p w14:paraId="5B3DBBC4" w14:textId="12F80C27" w:rsidR="002665BA" w:rsidRPr="00316BFE" w:rsidRDefault="002665BA" w:rsidP="00316BFE">
      <w:pPr>
        <w:shd w:val="clear" w:color="auto" w:fill="E2EFD9" w:themeFill="accent6" w:themeFillTint="33"/>
        <w:rPr>
          <w:b/>
          <w:bCs/>
          <w:lang w:val="en-ZA"/>
        </w:rPr>
      </w:pPr>
      <w:r w:rsidRPr="00316BFE">
        <w:rPr>
          <w:b/>
          <w:bCs/>
          <w:lang w:val="en-ZA"/>
        </w:rPr>
        <w:t xml:space="preserve">Operationalisation of MEL </w:t>
      </w:r>
    </w:p>
    <w:p w14:paraId="761DFC7E" w14:textId="76DEF040" w:rsidR="00D964EC" w:rsidRPr="00316BFE" w:rsidRDefault="00013826" w:rsidP="00316BFE">
      <w:pPr>
        <w:shd w:val="clear" w:color="auto" w:fill="E2EFD9" w:themeFill="accent6" w:themeFillTint="33"/>
        <w:rPr>
          <w:color w:val="000000"/>
          <w:lang w:val="en-ZA"/>
        </w:rPr>
      </w:pPr>
      <w:r w:rsidRPr="00316BFE">
        <w:rPr>
          <w:lang w:val="en-ZA"/>
        </w:rPr>
        <w:t>Data for MEL purposes</w:t>
      </w:r>
      <w:r w:rsidR="002D5698" w:rsidRPr="00316BFE">
        <w:rPr>
          <w:lang w:val="en-ZA"/>
        </w:rPr>
        <w:t xml:space="preserve"> will be collected at various points throughout the </w:t>
      </w:r>
      <w:r w:rsidR="00490F2D" w:rsidRPr="00316BFE">
        <w:rPr>
          <w:lang w:val="en-ZA"/>
        </w:rPr>
        <w:t xml:space="preserve">project cycle </w:t>
      </w:r>
      <w:r w:rsidR="00D9665B" w:rsidRPr="00316BFE">
        <w:rPr>
          <w:lang w:val="en-ZA"/>
        </w:rPr>
        <w:t>using approaches that enhance the voices of</w:t>
      </w:r>
      <w:r w:rsidR="00A211AF" w:rsidRPr="00316BFE">
        <w:rPr>
          <w:lang w:val="en-ZA"/>
        </w:rPr>
        <w:t xml:space="preserve"> </w:t>
      </w:r>
      <w:r w:rsidR="00A211AF" w:rsidRPr="00316BFE">
        <w:rPr>
          <w:color w:val="000000"/>
          <w:lang w:val="en-ZA"/>
        </w:rPr>
        <w:t>women and girls from the Global South</w:t>
      </w:r>
      <w:r w:rsidR="00CB6AE1" w:rsidRPr="00316BFE">
        <w:rPr>
          <w:color w:val="000000"/>
          <w:lang w:val="en-ZA"/>
        </w:rPr>
        <w:t xml:space="preserve"> and </w:t>
      </w:r>
      <w:r w:rsidR="00AD5D0B" w:rsidRPr="00316BFE">
        <w:rPr>
          <w:color w:val="000000"/>
          <w:lang w:val="en-ZA"/>
        </w:rPr>
        <w:t>be cognisant of</w:t>
      </w:r>
      <w:r w:rsidR="00CB6AE1" w:rsidRPr="00316BFE">
        <w:rPr>
          <w:color w:val="000000"/>
          <w:lang w:val="en-ZA"/>
        </w:rPr>
        <w:t xml:space="preserve"> intersectionality. </w:t>
      </w:r>
      <w:r w:rsidR="00A92FE0" w:rsidRPr="00316BFE">
        <w:rPr>
          <w:color w:val="000000"/>
          <w:lang w:val="en-ZA"/>
        </w:rPr>
        <w:t>D</w:t>
      </w:r>
      <w:r w:rsidR="00534B3E" w:rsidRPr="00316BFE">
        <w:rPr>
          <w:color w:val="000000"/>
          <w:lang w:val="en-ZA"/>
        </w:rPr>
        <w:t xml:space="preserve">ata collection tools will </w:t>
      </w:r>
      <w:r w:rsidR="00A92FE0" w:rsidRPr="00316BFE">
        <w:rPr>
          <w:color w:val="000000"/>
          <w:lang w:val="en-ZA"/>
        </w:rPr>
        <w:t>be</w:t>
      </w:r>
      <w:r w:rsidR="00534B3E" w:rsidRPr="00316BFE">
        <w:rPr>
          <w:color w:val="000000"/>
          <w:lang w:val="en-ZA"/>
        </w:rPr>
        <w:t xml:space="preserve"> </w:t>
      </w:r>
      <w:r w:rsidR="00AF0FDF" w:rsidRPr="00316BFE">
        <w:rPr>
          <w:color w:val="000000"/>
          <w:lang w:val="en-ZA"/>
        </w:rPr>
        <w:t xml:space="preserve">informed and guided by </w:t>
      </w:r>
      <w:r w:rsidR="005D09D0" w:rsidRPr="00316BFE">
        <w:rPr>
          <w:color w:val="000000"/>
          <w:lang w:val="en-ZA"/>
        </w:rPr>
        <w:t xml:space="preserve">women and girls in the global south </w:t>
      </w:r>
      <w:r w:rsidR="00635E84" w:rsidRPr="00316BFE">
        <w:rPr>
          <w:color w:val="000000"/>
          <w:lang w:val="en-ZA"/>
        </w:rPr>
        <w:t>with an emphasis on</w:t>
      </w:r>
      <w:r w:rsidR="005D09D0" w:rsidRPr="00316BFE">
        <w:rPr>
          <w:color w:val="000000"/>
          <w:lang w:val="en-ZA"/>
        </w:rPr>
        <w:t xml:space="preserve"> methodologies </w:t>
      </w:r>
      <w:r w:rsidR="007A3EB4" w:rsidRPr="00316BFE">
        <w:rPr>
          <w:color w:val="000000"/>
          <w:lang w:val="en-ZA"/>
        </w:rPr>
        <w:t>that allow for the s</w:t>
      </w:r>
      <w:r w:rsidR="00067F2D" w:rsidRPr="00316BFE">
        <w:rPr>
          <w:color w:val="000000"/>
          <w:lang w:val="en-ZA"/>
        </w:rPr>
        <w:t>haring meaningful evidence</w:t>
      </w:r>
      <w:r w:rsidR="007A3EB4" w:rsidRPr="00316BFE">
        <w:rPr>
          <w:color w:val="000000"/>
          <w:lang w:val="en-ZA"/>
        </w:rPr>
        <w:t xml:space="preserve"> in supportive </w:t>
      </w:r>
      <w:r w:rsidR="00635E84" w:rsidRPr="00316BFE">
        <w:rPr>
          <w:color w:val="000000"/>
          <w:lang w:val="en-ZA"/>
        </w:rPr>
        <w:t xml:space="preserve">(not extractive) </w:t>
      </w:r>
      <w:r w:rsidR="007A3EB4" w:rsidRPr="00316BFE">
        <w:rPr>
          <w:color w:val="000000"/>
          <w:lang w:val="en-ZA"/>
        </w:rPr>
        <w:t xml:space="preserve">ways. </w:t>
      </w:r>
    </w:p>
    <w:p w14:paraId="2E4F97AA" w14:textId="77777777" w:rsidR="008F04C8" w:rsidRPr="00316BFE" w:rsidRDefault="008F04C8" w:rsidP="00316BFE">
      <w:pPr>
        <w:shd w:val="clear" w:color="auto" w:fill="E2EFD9" w:themeFill="accent6" w:themeFillTint="33"/>
        <w:rPr>
          <w:color w:val="000000"/>
          <w:lang w:val="en-ZA"/>
        </w:rPr>
      </w:pPr>
    </w:p>
    <w:p w14:paraId="0FE642A9" w14:textId="1696B2A1" w:rsidR="009748D4" w:rsidRPr="00316BFE" w:rsidRDefault="009748D4" w:rsidP="00316BFE">
      <w:pPr>
        <w:shd w:val="clear" w:color="auto" w:fill="E2EFD9" w:themeFill="accent6" w:themeFillTint="33"/>
        <w:rPr>
          <w:color w:val="000000"/>
          <w:lang w:val="en-ZA"/>
        </w:rPr>
      </w:pPr>
      <w:r w:rsidRPr="00316BFE">
        <w:rPr>
          <w:color w:val="000000"/>
          <w:lang w:val="en-ZA"/>
        </w:rPr>
        <w:t xml:space="preserve">This data will be collated and analysed </w:t>
      </w:r>
      <w:r w:rsidR="00820AD1" w:rsidRPr="00316BFE">
        <w:rPr>
          <w:color w:val="000000"/>
          <w:lang w:val="en-ZA"/>
        </w:rPr>
        <w:t xml:space="preserve">in order </w:t>
      </w:r>
      <w:r w:rsidR="00C57124" w:rsidRPr="00316BFE">
        <w:rPr>
          <w:color w:val="000000"/>
          <w:lang w:val="en-ZA"/>
        </w:rPr>
        <w:t xml:space="preserve">extract broader level learnings and </w:t>
      </w:r>
      <w:r w:rsidR="00B16F9C" w:rsidRPr="00316BFE">
        <w:rPr>
          <w:color w:val="000000"/>
          <w:lang w:val="en-ZA"/>
        </w:rPr>
        <w:t xml:space="preserve">impacts </w:t>
      </w:r>
      <w:r w:rsidR="00B35DF8" w:rsidRPr="00316BFE">
        <w:rPr>
          <w:color w:val="000000"/>
          <w:lang w:val="en-ZA"/>
        </w:rPr>
        <w:t>useful for learning and adjustment of the program and to advance t</w:t>
      </w:r>
      <w:r w:rsidR="001523CB" w:rsidRPr="00316BFE">
        <w:rPr>
          <w:color w:val="000000"/>
          <w:lang w:val="en-ZA"/>
        </w:rPr>
        <w:t xml:space="preserve">he goal of the lived experience and voices of </w:t>
      </w:r>
      <w:r w:rsidR="0078503C" w:rsidRPr="00316BFE">
        <w:rPr>
          <w:color w:val="000000"/>
          <w:lang w:val="en-ZA"/>
        </w:rPr>
        <w:t xml:space="preserve">diverse </w:t>
      </w:r>
      <w:r w:rsidR="001523CB" w:rsidRPr="00316BFE">
        <w:rPr>
          <w:color w:val="000000"/>
          <w:lang w:val="en-ZA"/>
        </w:rPr>
        <w:t>women and girls from the Global South</w:t>
      </w:r>
      <w:r w:rsidR="0078503C" w:rsidRPr="00316BFE">
        <w:rPr>
          <w:color w:val="000000"/>
          <w:lang w:val="en-ZA"/>
        </w:rPr>
        <w:t xml:space="preserve"> informing national, regional, and global agendas. </w:t>
      </w:r>
    </w:p>
    <w:p w14:paraId="3FA5B3F8" w14:textId="77777777" w:rsidR="00995A0A" w:rsidRPr="00316BFE" w:rsidRDefault="00995A0A" w:rsidP="00316BFE">
      <w:pPr>
        <w:shd w:val="clear" w:color="auto" w:fill="E2EFD9" w:themeFill="accent6" w:themeFillTint="33"/>
        <w:rPr>
          <w:color w:val="000000"/>
          <w:lang w:val="en-ZA"/>
        </w:rPr>
      </w:pPr>
    </w:p>
    <w:p w14:paraId="128B345E" w14:textId="44F34B7B" w:rsidR="00013826" w:rsidRPr="00316BFE" w:rsidRDefault="004276E4" w:rsidP="00316BFE">
      <w:pPr>
        <w:shd w:val="clear" w:color="auto" w:fill="E2EFD9" w:themeFill="accent6" w:themeFillTint="33"/>
        <w:rPr>
          <w:color w:val="000000"/>
          <w:lang w:val="en-ZA"/>
        </w:rPr>
      </w:pPr>
      <w:r w:rsidRPr="00316BFE">
        <w:rPr>
          <w:color w:val="000000"/>
          <w:lang w:val="en-ZA"/>
        </w:rPr>
        <w:t xml:space="preserve">Below is an outline of the sources of information </w:t>
      </w:r>
      <w:r w:rsidR="001B247E" w:rsidRPr="00316BFE">
        <w:rPr>
          <w:color w:val="000000"/>
          <w:lang w:val="en-ZA"/>
        </w:rPr>
        <w:t xml:space="preserve">for the indicators outlined. These sources will then be detailed into </w:t>
      </w:r>
      <w:r w:rsidR="007002A2" w:rsidRPr="00316BFE">
        <w:rPr>
          <w:color w:val="000000"/>
          <w:lang w:val="en-ZA"/>
        </w:rPr>
        <w:t>different</w:t>
      </w:r>
      <w:r w:rsidR="00B67DB1" w:rsidRPr="00316BFE">
        <w:rPr>
          <w:color w:val="000000"/>
          <w:lang w:val="en-ZA"/>
        </w:rPr>
        <w:t xml:space="preserve"> </w:t>
      </w:r>
      <w:r w:rsidR="00A22779" w:rsidRPr="00316BFE">
        <w:rPr>
          <w:color w:val="000000"/>
          <w:lang w:val="en-ZA"/>
        </w:rPr>
        <w:t xml:space="preserve">formats </w:t>
      </w:r>
      <w:r w:rsidR="00B67DB1" w:rsidRPr="00316BFE">
        <w:rPr>
          <w:color w:val="000000"/>
          <w:lang w:val="en-ZA"/>
        </w:rPr>
        <w:t xml:space="preserve">based on the above-mentioned engagements. </w:t>
      </w:r>
    </w:p>
    <w:p w14:paraId="54B16869" w14:textId="43D69D71" w:rsidR="002665BA" w:rsidRPr="00316BFE" w:rsidRDefault="002665BA" w:rsidP="00316BFE">
      <w:pPr>
        <w:shd w:val="clear" w:color="auto" w:fill="E2EFD9" w:themeFill="accent6" w:themeFillTint="33"/>
        <w:rPr>
          <w:lang w:val="en-ZA"/>
        </w:rPr>
      </w:pPr>
    </w:p>
    <w:p w14:paraId="7866AE69" w14:textId="77777777" w:rsidR="002665BA" w:rsidRPr="00316BFE" w:rsidRDefault="002665BA" w:rsidP="00316BFE">
      <w:pPr>
        <w:shd w:val="clear" w:color="auto" w:fill="E2EFD9" w:themeFill="accent6" w:themeFillTint="33"/>
      </w:pPr>
    </w:p>
    <w:p w14:paraId="5DF3B539" w14:textId="77777777" w:rsidR="00FF7098" w:rsidRPr="00316BFE" w:rsidRDefault="00FF7098" w:rsidP="00316BFE">
      <w:pPr>
        <w:pStyle w:val="Heading1"/>
        <w:rPr>
          <w:sz w:val="22"/>
          <w:szCs w:val="22"/>
        </w:rPr>
      </w:pPr>
    </w:p>
    <w:p w14:paraId="7B21C7AC" w14:textId="39752405" w:rsidR="00B40BDA" w:rsidRPr="00316BFE" w:rsidRDefault="00A41D6B" w:rsidP="00316BFE">
      <w:pPr>
        <w:pStyle w:val="Heading1"/>
        <w:rPr>
          <w:sz w:val="22"/>
          <w:szCs w:val="22"/>
        </w:rPr>
      </w:pPr>
      <w:r w:rsidRPr="00316BFE">
        <w:rPr>
          <w:b w:val="0"/>
          <w:noProof/>
          <w:sz w:val="22"/>
          <w:szCs w:val="22"/>
          <w:lang w:val="en-ZA"/>
        </w:rPr>
        <w:drawing>
          <wp:anchor distT="0" distB="0" distL="114300" distR="114300" simplePos="0" relativeHeight="251658243" behindDoc="0" locked="0" layoutInCell="1" allowOverlap="1" wp14:anchorId="01B41D6C" wp14:editId="30B82DDB">
            <wp:simplePos x="0" y="0"/>
            <wp:positionH relativeFrom="column">
              <wp:posOffset>4488180</wp:posOffset>
            </wp:positionH>
            <wp:positionV relativeFrom="paragraph">
              <wp:posOffset>27940</wp:posOffset>
            </wp:positionV>
            <wp:extent cx="1447800" cy="1447800"/>
            <wp:effectExtent l="0" t="0" r="0" b="0"/>
            <wp:wrapSquare wrapText="bothSides"/>
            <wp:docPr id="4" name="Picture 4" descr="C:\Users\Colleen Lowe Morna\AppData\Local\Microsoft\Windows\INetCache\Content.MSO\857FA9D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olleen Lowe Morna\AppData\Local\Microsoft\Windows\INetCache\Content.MSO\857FA9DB.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0" cy="1447800"/>
                    </a:xfrm>
                    <a:prstGeom prst="rect">
                      <a:avLst/>
                    </a:prstGeom>
                    <a:noFill/>
                    <a:ln>
                      <a:noFill/>
                    </a:ln>
                  </pic:spPr>
                </pic:pic>
              </a:graphicData>
            </a:graphic>
            <wp14:sizeRelH relativeFrom="page">
              <wp14:pctWidth>0</wp14:pctWidth>
            </wp14:sizeRelH>
            <wp14:sizeRelV relativeFrom="page">
              <wp14:pctHeight>0</wp14:pctHeight>
            </wp14:sizeRelV>
          </wp:anchor>
        </w:drawing>
      </w:r>
      <w:r w:rsidR="00B40BDA" w:rsidRPr="00316BFE">
        <w:rPr>
          <w:sz w:val="22"/>
          <w:szCs w:val="22"/>
        </w:rPr>
        <w:t>Evaluation</w:t>
      </w:r>
      <w:bookmarkEnd w:id="2"/>
      <w:r w:rsidRPr="00316BFE">
        <w:rPr>
          <w:b w:val="0"/>
          <w:noProof/>
          <w:sz w:val="22"/>
          <w:szCs w:val="22"/>
          <w:lang w:val="en-ZA"/>
        </w:rPr>
        <w:t xml:space="preserve"> </w:t>
      </w:r>
    </w:p>
    <w:p w14:paraId="3D59569C" w14:textId="6435E790" w:rsidR="006D7C7B" w:rsidRPr="00316BFE" w:rsidRDefault="006D7C7B" w:rsidP="00316BFE">
      <w:r w:rsidRPr="00316BFE">
        <w:t xml:space="preserve">Evaluation takes place at periodic intervals of the project life cycle. It looks at the bigger picture and project outcomes, impact and the overall goal and investigates their significance. In other words, </w:t>
      </w:r>
      <w:r w:rsidR="002A4336" w:rsidRPr="00316BFE">
        <w:t>GL</w:t>
      </w:r>
      <w:r w:rsidRPr="00316BFE">
        <w:t xml:space="preserve"> evaluation utilises data to demonstrate the effectiveness of project design and implementation, as well as to learn from </w:t>
      </w:r>
      <w:proofErr w:type="gramStart"/>
      <w:r w:rsidRPr="00316BFE">
        <w:t>it?</w:t>
      </w:r>
      <w:proofErr w:type="gramEnd"/>
      <w:r w:rsidRPr="00316BFE">
        <w:t xml:space="preserve"> </w:t>
      </w:r>
    </w:p>
    <w:p w14:paraId="275C7597" w14:textId="77777777" w:rsidR="006D7C7B" w:rsidRPr="00316BFE" w:rsidRDefault="006D7C7B" w:rsidP="00316BFE"/>
    <w:p w14:paraId="510BEA24" w14:textId="56D3DFD7" w:rsidR="0054352B" w:rsidRPr="00316BFE" w:rsidRDefault="0054352B" w:rsidP="00316BFE">
      <w:pPr>
        <w:rPr>
          <w:bCs/>
          <w:color w:val="000000" w:themeColor="text1"/>
          <w:shd w:val="clear" w:color="auto" w:fill="FFFFFF"/>
        </w:rPr>
      </w:pPr>
      <w:r w:rsidRPr="00316BFE">
        <w:rPr>
          <w:rFonts w:eastAsiaTheme="minorHAnsi"/>
          <w:noProof/>
          <w:kern w:val="2"/>
          <w:lang w:val="en-ZA"/>
        </w:rPr>
        <mc:AlternateContent>
          <mc:Choice Requires="wps">
            <w:drawing>
              <wp:anchor distT="0" distB="0" distL="114300" distR="114300" simplePos="0" relativeHeight="251658242" behindDoc="0" locked="0" layoutInCell="1" allowOverlap="1" wp14:anchorId="3308DF00" wp14:editId="13EF3CF1">
                <wp:simplePos x="0" y="0"/>
                <wp:positionH relativeFrom="column">
                  <wp:posOffset>3093720</wp:posOffset>
                </wp:positionH>
                <wp:positionV relativeFrom="paragraph">
                  <wp:posOffset>364490</wp:posOffset>
                </wp:positionV>
                <wp:extent cx="2903220" cy="5181600"/>
                <wp:effectExtent l="0" t="0" r="11430" b="19050"/>
                <wp:wrapSquare wrapText="bothSides"/>
                <wp:docPr id="2" name="Text Box 2"/>
                <wp:cNvGraphicFramePr/>
                <a:graphic xmlns:a="http://schemas.openxmlformats.org/drawingml/2006/main">
                  <a:graphicData uri="http://schemas.microsoft.com/office/word/2010/wordprocessingShape">
                    <wps:wsp>
                      <wps:cNvSpPr txBox="1"/>
                      <wps:spPr>
                        <a:xfrm>
                          <a:off x="0" y="0"/>
                          <a:ext cx="2903220" cy="5181600"/>
                        </a:xfrm>
                        <a:prstGeom prst="rect">
                          <a:avLst/>
                        </a:prstGeom>
                        <a:solidFill>
                          <a:schemeClr val="lt1"/>
                        </a:solidFill>
                        <a:ln w="6350">
                          <a:solidFill>
                            <a:prstClr val="black"/>
                          </a:solidFill>
                        </a:ln>
                      </wps:spPr>
                      <wps:txbx>
                        <w:txbxContent>
                          <w:p w14:paraId="10128D28" w14:textId="56B377B6" w:rsidR="00361A17" w:rsidRPr="007A0DB2" w:rsidRDefault="00361A17" w:rsidP="0038609A">
                            <w:pPr>
                              <w:shd w:val="clear" w:color="auto" w:fill="F2F2F2" w:themeFill="background1" w:themeFillShade="F2"/>
                              <w:rPr>
                                <w:lang w:val="en-US"/>
                              </w:rPr>
                            </w:pPr>
                            <w:r w:rsidRPr="00A042E3">
                              <w:rPr>
                                <w:lang w:val="en"/>
                              </w:rPr>
                              <w:t xml:space="preserve">The collection and gathering of evidence is a complex exercise. </w:t>
                            </w:r>
                            <w:r w:rsidR="007F3577">
                              <w:rPr>
                                <w:lang w:val="en"/>
                              </w:rPr>
                              <w:t>GL</w:t>
                            </w:r>
                            <w:r w:rsidRPr="00A042E3">
                              <w:rPr>
                                <w:lang w:val="en"/>
                              </w:rPr>
                              <w:t xml:space="preserve"> will be </w:t>
                            </w:r>
                            <w:r>
                              <w:rPr>
                                <w:lang w:val="en"/>
                              </w:rPr>
                              <w:t>using the BOND</w:t>
                            </w:r>
                            <w:r w:rsidRPr="00A042E3">
                              <w:rPr>
                                <w:lang w:val="en"/>
                              </w:rPr>
                              <w:t xml:space="preserve"> </w:t>
                            </w:r>
                            <w:r w:rsidRPr="0054352B">
                              <w:rPr>
                                <w:i/>
                                <w:lang w:val="en-US"/>
                              </w:rPr>
                              <w:t>principles of credible evidence</w:t>
                            </w:r>
                            <w:r>
                              <w:rPr>
                                <w:lang w:val="en-US"/>
                              </w:rPr>
                              <w:t xml:space="preserve"> that GL helped to develop as part of the PPA Learning Partnership: </w:t>
                            </w:r>
                          </w:p>
                          <w:p w14:paraId="78E2FD8D" w14:textId="77777777" w:rsidR="00361A17" w:rsidRDefault="00361A17" w:rsidP="0038609A">
                            <w:pPr>
                              <w:shd w:val="clear" w:color="auto" w:fill="F2F2F2" w:themeFill="background1" w:themeFillShade="F2"/>
                              <w:rPr>
                                <w:rFonts w:eastAsia="+mn-ea"/>
                                <w:b/>
                                <w:bCs/>
                                <w:color w:val="000000"/>
                                <w:kern w:val="24"/>
                              </w:rPr>
                            </w:pPr>
                          </w:p>
                          <w:p w14:paraId="32BDEB4F" w14:textId="7328A230" w:rsidR="00361A17" w:rsidRPr="0054352B" w:rsidRDefault="00361A17" w:rsidP="0038609A">
                            <w:pPr>
                              <w:shd w:val="clear" w:color="auto" w:fill="F2F2F2" w:themeFill="background1" w:themeFillShade="F2"/>
                              <w:rPr>
                                <w:color w:val="CCB0BE"/>
                              </w:rPr>
                            </w:pPr>
                            <w:r w:rsidRPr="0054352B">
                              <w:rPr>
                                <w:rFonts w:eastAsia="+mn-ea"/>
                                <w:b/>
                                <w:bCs/>
                                <w:color w:val="000000"/>
                                <w:kern w:val="24"/>
                              </w:rPr>
                              <w:t>Voice and inclusion</w:t>
                            </w:r>
                            <w:r w:rsidRPr="0054352B">
                              <w:rPr>
                                <w:rFonts w:eastAsia="+mn-ea"/>
                                <w:color w:val="000000"/>
                                <w:kern w:val="24"/>
                              </w:rPr>
                              <w:t>: We listen to Stakeholder`s perspectives on the effects of the intervention and can identify who has been affected and how.</w:t>
                            </w:r>
                          </w:p>
                          <w:p w14:paraId="4ACAF17C" w14:textId="77777777" w:rsidR="00361A17" w:rsidRDefault="00361A17" w:rsidP="0038609A">
                            <w:pPr>
                              <w:shd w:val="clear" w:color="auto" w:fill="F2F2F2" w:themeFill="background1" w:themeFillShade="F2"/>
                              <w:rPr>
                                <w:rFonts w:eastAsia="+mn-ea"/>
                                <w:b/>
                                <w:bCs/>
                                <w:color w:val="000000"/>
                                <w:kern w:val="24"/>
                              </w:rPr>
                            </w:pPr>
                          </w:p>
                          <w:p w14:paraId="3AF8FCE2" w14:textId="3271976D" w:rsidR="00361A17" w:rsidRPr="0054352B" w:rsidRDefault="00361A17" w:rsidP="0038609A">
                            <w:pPr>
                              <w:shd w:val="clear" w:color="auto" w:fill="F2F2F2" w:themeFill="background1" w:themeFillShade="F2"/>
                              <w:rPr>
                                <w:color w:val="CCB0BE"/>
                              </w:rPr>
                            </w:pPr>
                            <w:r w:rsidRPr="0054352B">
                              <w:rPr>
                                <w:rFonts w:eastAsia="+mn-ea"/>
                                <w:b/>
                                <w:bCs/>
                                <w:color w:val="000000"/>
                                <w:kern w:val="24"/>
                              </w:rPr>
                              <w:t>Appropriateness:</w:t>
                            </w:r>
                            <w:r w:rsidRPr="0054352B">
                              <w:rPr>
                                <w:rFonts w:eastAsia="+mn-ea"/>
                                <w:color w:val="000000"/>
                                <w:kern w:val="24"/>
                              </w:rPr>
                              <w:t xml:space="preserve"> We use methods for data collection and analysis that are justifiable given the nature of the intervention and purpose of the assessment</w:t>
                            </w:r>
                          </w:p>
                          <w:p w14:paraId="132ADFDF" w14:textId="77777777" w:rsidR="00361A17" w:rsidRDefault="00361A17" w:rsidP="0038609A">
                            <w:pPr>
                              <w:shd w:val="clear" w:color="auto" w:fill="F2F2F2" w:themeFill="background1" w:themeFillShade="F2"/>
                              <w:rPr>
                                <w:rFonts w:eastAsia="+mn-ea"/>
                                <w:b/>
                                <w:bCs/>
                                <w:color w:val="000000"/>
                                <w:kern w:val="24"/>
                              </w:rPr>
                            </w:pPr>
                          </w:p>
                          <w:p w14:paraId="7D0A3301" w14:textId="41451B08" w:rsidR="00361A17" w:rsidRPr="0054352B" w:rsidRDefault="00361A17" w:rsidP="0038609A">
                            <w:pPr>
                              <w:shd w:val="clear" w:color="auto" w:fill="F2F2F2" w:themeFill="background1" w:themeFillShade="F2"/>
                              <w:rPr>
                                <w:color w:val="CCB0BE"/>
                              </w:rPr>
                            </w:pPr>
                            <w:r w:rsidRPr="0054352B">
                              <w:rPr>
                                <w:rFonts w:eastAsia="+mn-ea"/>
                                <w:b/>
                                <w:bCs/>
                                <w:color w:val="000000"/>
                                <w:kern w:val="24"/>
                              </w:rPr>
                              <w:t>Triangulation:</w:t>
                            </w:r>
                            <w:r w:rsidRPr="0054352B">
                              <w:rPr>
                                <w:rFonts w:eastAsia="+mn-ea"/>
                                <w:color w:val="000000"/>
                                <w:kern w:val="24"/>
                              </w:rPr>
                              <w:t xml:space="preserve"> We make conclusions about the intervention’s effects by using a mix of methods, data sources, and perspectives</w:t>
                            </w:r>
                          </w:p>
                          <w:p w14:paraId="7BF033F1" w14:textId="77777777" w:rsidR="00361A17" w:rsidRDefault="00361A17" w:rsidP="0038609A">
                            <w:pPr>
                              <w:shd w:val="clear" w:color="auto" w:fill="F2F2F2" w:themeFill="background1" w:themeFillShade="F2"/>
                              <w:rPr>
                                <w:rFonts w:eastAsia="+mn-ea"/>
                                <w:b/>
                                <w:bCs/>
                                <w:color w:val="000000"/>
                                <w:kern w:val="24"/>
                              </w:rPr>
                            </w:pPr>
                          </w:p>
                          <w:p w14:paraId="0B53A374" w14:textId="3BAD21A3" w:rsidR="00361A17" w:rsidRPr="0054352B" w:rsidRDefault="00361A17" w:rsidP="0038609A">
                            <w:pPr>
                              <w:shd w:val="clear" w:color="auto" w:fill="F2F2F2" w:themeFill="background1" w:themeFillShade="F2"/>
                              <w:rPr>
                                <w:color w:val="CCB0BE"/>
                              </w:rPr>
                            </w:pPr>
                            <w:r w:rsidRPr="0054352B">
                              <w:rPr>
                                <w:rFonts w:eastAsia="+mn-ea"/>
                                <w:b/>
                                <w:bCs/>
                                <w:color w:val="000000"/>
                                <w:kern w:val="24"/>
                              </w:rPr>
                              <w:t>Contribution:</w:t>
                            </w:r>
                            <w:r w:rsidRPr="0054352B">
                              <w:rPr>
                                <w:rFonts w:eastAsia="+mn-ea"/>
                                <w:color w:val="000000"/>
                                <w:kern w:val="24"/>
                              </w:rPr>
                              <w:t xml:space="preserve"> We show how change happened, explore a range of explanations for why it happened, test our theory of how we thought it would happen, and explain how we contributed</w:t>
                            </w:r>
                          </w:p>
                          <w:p w14:paraId="17D35879" w14:textId="77777777" w:rsidR="00361A17" w:rsidRDefault="00361A17" w:rsidP="0038609A">
                            <w:pPr>
                              <w:shd w:val="clear" w:color="auto" w:fill="F2F2F2" w:themeFill="background1" w:themeFillShade="F2"/>
                              <w:rPr>
                                <w:rFonts w:eastAsia="+mn-ea"/>
                                <w:b/>
                                <w:bCs/>
                                <w:color w:val="000000"/>
                                <w:kern w:val="24"/>
                              </w:rPr>
                            </w:pPr>
                          </w:p>
                          <w:p w14:paraId="22B256CF" w14:textId="66C467EA" w:rsidR="00361A17" w:rsidRPr="0054352B" w:rsidRDefault="00361A17" w:rsidP="0038609A">
                            <w:pPr>
                              <w:shd w:val="clear" w:color="auto" w:fill="F2F2F2" w:themeFill="background1" w:themeFillShade="F2"/>
                              <w:rPr>
                                <w:color w:val="CCB0BE"/>
                              </w:rPr>
                            </w:pPr>
                            <w:r w:rsidRPr="0054352B">
                              <w:rPr>
                                <w:rFonts w:eastAsia="+mn-ea"/>
                                <w:b/>
                                <w:bCs/>
                                <w:color w:val="000000"/>
                                <w:kern w:val="24"/>
                              </w:rPr>
                              <w:t>Transparency</w:t>
                            </w:r>
                            <w:r w:rsidRPr="0054352B">
                              <w:rPr>
                                <w:rFonts w:eastAsia="+mn-ea"/>
                                <w:color w:val="000000"/>
                                <w:kern w:val="24"/>
                              </w:rPr>
                              <w:t>: We are open about the data sources and methods used, the results achieved, and the strengths and limitations of the evidence</w:t>
                            </w:r>
                            <w:r>
                              <w:rPr>
                                <w:rFonts w:eastAsia="+mn-ea"/>
                                <w:color w:val="000000"/>
                                <w:kern w:val="24"/>
                              </w:rPr>
                              <w:t>.</w:t>
                            </w:r>
                          </w:p>
                          <w:p w14:paraId="73E12FE9" w14:textId="77777777" w:rsidR="00361A17" w:rsidRDefault="00361A17" w:rsidP="0038609A">
                            <w:pPr>
                              <w:shd w:val="clear" w:color="auto" w:fill="F2F2F2" w:themeFill="background1" w:themeFillShade="F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08DF00" id="_x0000_t202" coordsize="21600,21600" o:spt="202" path="m,l,21600r21600,l21600,xe">
                <v:stroke joinstyle="miter"/>
                <v:path gradientshapeok="t" o:connecttype="rect"/>
              </v:shapetype>
              <v:shape id="Text Box 2" o:spid="_x0000_s1026" type="#_x0000_t202" style="position:absolute;left:0;text-align:left;margin-left:243.6pt;margin-top:28.7pt;width:228.6pt;height:40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" fillcolor="white [3201]" strokeweight=".5pt">
                <v:textbox>
                  <w:txbxContent>
                    <w:p w14:paraId="10128D28" w14:textId="56B377B6" w:rsidR="00361A17" w:rsidRPr="007A0DB2" w:rsidRDefault="00361A17" w:rsidP="0038609A">
                      <w:pPr>
                        <w:shd w:val="clear" w:color="auto" w:fill="F2F2F2" w:themeFill="background1" w:themeFillShade="F2"/>
                        <w:rPr>
                          <w:lang w:val="en-US"/>
                        </w:rPr>
                      </w:pPr>
                      <w:r w:rsidRPr="00A042E3">
                        <w:rPr>
                          <w:lang w:val="en"/>
                        </w:rPr>
                        <w:t xml:space="preserve">The collection and gathering of evidence is a complex exercise. </w:t>
                      </w:r>
                      <w:r w:rsidR="007F3577">
                        <w:rPr>
                          <w:lang w:val="en"/>
                        </w:rPr>
                        <w:t>GL</w:t>
                      </w:r>
                      <w:r w:rsidRPr="00A042E3">
                        <w:rPr>
                          <w:lang w:val="en"/>
                        </w:rPr>
                        <w:t xml:space="preserve"> will be </w:t>
                      </w:r>
                      <w:r>
                        <w:rPr>
                          <w:lang w:val="en"/>
                        </w:rPr>
                        <w:t>using the BOND</w:t>
                      </w:r>
                      <w:r w:rsidRPr="00A042E3">
                        <w:rPr>
                          <w:lang w:val="en"/>
                        </w:rPr>
                        <w:t xml:space="preserve"> </w:t>
                      </w:r>
                      <w:r w:rsidRPr="0054352B">
                        <w:rPr>
                          <w:i/>
                          <w:lang w:val="en-US"/>
                        </w:rPr>
                        <w:t>principles of credible evidence</w:t>
                      </w:r>
                      <w:r>
                        <w:rPr>
                          <w:lang w:val="en-US"/>
                        </w:rPr>
                        <w:t xml:space="preserve"> that GL helped to develop as part of the PPA Learning Partnership: </w:t>
                      </w:r>
                    </w:p>
                    <w:p w14:paraId="78E2FD8D" w14:textId="77777777" w:rsidR="00361A17" w:rsidRDefault="00361A17" w:rsidP="0038609A">
                      <w:pPr>
                        <w:shd w:val="clear" w:color="auto" w:fill="F2F2F2" w:themeFill="background1" w:themeFillShade="F2"/>
                        <w:rPr>
                          <w:rFonts w:eastAsia="+mn-ea"/>
                          <w:b/>
                          <w:bCs/>
                          <w:color w:val="000000"/>
                          <w:kern w:val="24"/>
                        </w:rPr>
                      </w:pPr>
                    </w:p>
                    <w:p w14:paraId="32BDEB4F" w14:textId="7328A230" w:rsidR="00361A17" w:rsidRPr="0054352B" w:rsidRDefault="00361A17" w:rsidP="0038609A">
                      <w:pPr>
                        <w:shd w:val="clear" w:color="auto" w:fill="F2F2F2" w:themeFill="background1" w:themeFillShade="F2"/>
                        <w:rPr>
                          <w:color w:val="CCB0BE"/>
                        </w:rPr>
                      </w:pPr>
                      <w:r w:rsidRPr="0054352B">
                        <w:rPr>
                          <w:rFonts w:eastAsia="+mn-ea"/>
                          <w:b/>
                          <w:bCs/>
                          <w:color w:val="000000"/>
                          <w:kern w:val="24"/>
                        </w:rPr>
                        <w:t>Voice and inclusion</w:t>
                      </w:r>
                      <w:r w:rsidRPr="0054352B">
                        <w:rPr>
                          <w:rFonts w:eastAsia="+mn-ea"/>
                          <w:color w:val="000000"/>
                          <w:kern w:val="24"/>
                        </w:rPr>
                        <w:t>: We listen to Stakeholder`s perspectives on the effects of the intervention and can identify who has been affected and how.</w:t>
                      </w:r>
                    </w:p>
                    <w:p w14:paraId="4ACAF17C" w14:textId="77777777" w:rsidR="00361A17" w:rsidRDefault="00361A17" w:rsidP="0038609A">
                      <w:pPr>
                        <w:shd w:val="clear" w:color="auto" w:fill="F2F2F2" w:themeFill="background1" w:themeFillShade="F2"/>
                        <w:rPr>
                          <w:rFonts w:eastAsia="+mn-ea"/>
                          <w:b/>
                          <w:bCs/>
                          <w:color w:val="000000"/>
                          <w:kern w:val="24"/>
                        </w:rPr>
                      </w:pPr>
                    </w:p>
                    <w:p w14:paraId="3AF8FCE2" w14:textId="3271976D" w:rsidR="00361A17" w:rsidRPr="0054352B" w:rsidRDefault="00361A17" w:rsidP="0038609A">
                      <w:pPr>
                        <w:shd w:val="clear" w:color="auto" w:fill="F2F2F2" w:themeFill="background1" w:themeFillShade="F2"/>
                        <w:rPr>
                          <w:color w:val="CCB0BE"/>
                        </w:rPr>
                      </w:pPr>
                      <w:r w:rsidRPr="0054352B">
                        <w:rPr>
                          <w:rFonts w:eastAsia="+mn-ea"/>
                          <w:b/>
                          <w:bCs/>
                          <w:color w:val="000000"/>
                          <w:kern w:val="24"/>
                        </w:rPr>
                        <w:t>Appropriateness:</w:t>
                      </w:r>
                      <w:r w:rsidRPr="0054352B">
                        <w:rPr>
                          <w:rFonts w:eastAsia="+mn-ea"/>
                          <w:color w:val="000000"/>
                          <w:kern w:val="24"/>
                        </w:rPr>
                        <w:t xml:space="preserve"> We use methods for data collection and analysis that are justifiable given the nature of the intervention and purpose of the assessment</w:t>
                      </w:r>
                    </w:p>
                    <w:p w14:paraId="132ADFDF" w14:textId="77777777" w:rsidR="00361A17" w:rsidRDefault="00361A17" w:rsidP="0038609A">
                      <w:pPr>
                        <w:shd w:val="clear" w:color="auto" w:fill="F2F2F2" w:themeFill="background1" w:themeFillShade="F2"/>
                        <w:rPr>
                          <w:rFonts w:eastAsia="+mn-ea"/>
                          <w:b/>
                          <w:bCs/>
                          <w:color w:val="000000"/>
                          <w:kern w:val="24"/>
                        </w:rPr>
                      </w:pPr>
                    </w:p>
                    <w:p w14:paraId="7D0A3301" w14:textId="41451B08" w:rsidR="00361A17" w:rsidRPr="0054352B" w:rsidRDefault="00361A17" w:rsidP="0038609A">
                      <w:pPr>
                        <w:shd w:val="clear" w:color="auto" w:fill="F2F2F2" w:themeFill="background1" w:themeFillShade="F2"/>
                        <w:rPr>
                          <w:color w:val="CCB0BE"/>
                        </w:rPr>
                      </w:pPr>
                      <w:r w:rsidRPr="0054352B">
                        <w:rPr>
                          <w:rFonts w:eastAsia="+mn-ea"/>
                          <w:b/>
                          <w:bCs/>
                          <w:color w:val="000000"/>
                          <w:kern w:val="24"/>
                        </w:rPr>
                        <w:t>Triangulation:</w:t>
                      </w:r>
                      <w:r w:rsidRPr="0054352B">
                        <w:rPr>
                          <w:rFonts w:eastAsia="+mn-ea"/>
                          <w:color w:val="000000"/>
                          <w:kern w:val="24"/>
                        </w:rPr>
                        <w:t xml:space="preserve"> We make conclusions about the intervention’s effects by using a mix of methods, data sources, and perspectives</w:t>
                      </w:r>
                    </w:p>
                    <w:p w14:paraId="7BF033F1" w14:textId="77777777" w:rsidR="00361A17" w:rsidRDefault="00361A17" w:rsidP="0038609A">
                      <w:pPr>
                        <w:shd w:val="clear" w:color="auto" w:fill="F2F2F2" w:themeFill="background1" w:themeFillShade="F2"/>
                        <w:rPr>
                          <w:rFonts w:eastAsia="+mn-ea"/>
                          <w:b/>
                          <w:bCs/>
                          <w:color w:val="000000"/>
                          <w:kern w:val="24"/>
                        </w:rPr>
                      </w:pPr>
                    </w:p>
                    <w:p w14:paraId="0B53A374" w14:textId="3BAD21A3" w:rsidR="00361A17" w:rsidRPr="0054352B" w:rsidRDefault="00361A17" w:rsidP="0038609A">
                      <w:pPr>
                        <w:shd w:val="clear" w:color="auto" w:fill="F2F2F2" w:themeFill="background1" w:themeFillShade="F2"/>
                        <w:rPr>
                          <w:color w:val="CCB0BE"/>
                        </w:rPr>
                      </w:pPr>
                      <w:r w:rsidRPr="0054352B">
                        <w:rPr>
                          <w:rFonts w:eastAsia="+mn-ea"/>
                          <w:b/>
                          <w:bCs/>
                          <w:color w:val="000000"/>
                          <w:kern w:val="24"/>
                        </w:rPr>
                        <w:t>Contribution:</w:t>
                      </w:r>
                      <w:r w:rsidRPr="0054352B">
                        <w:rPr>
                          <w:rFonts w:eastAsia="+mn-ea"/>
                          <w:color w:val="000000"/>
                          <w:kern w:val="24"/>
                        </w:rPr>
                        <w:t xml:space="preserve"> We show how change happened, explore a range of explanations for why it happened, test our theory of how we thought it would happen, and explain how we contributed</w:t>
                      </w:r>
                    </w:p>
                    <w:p w14:paraId="17D35879" w14:textId="77777777" w:rsidR="00361A17" w:rsidRDefault="00361A17" w:rsidP="0038609A">
                      <w:pPr>
                        <w:shd w:val="clear" w:color="auto" w:fill="F2F2F2" w:themeFill="background1" w:themeFillShade="F2"/>
                        <w:rPr>
                          <w:rFonts w:eastAsia="+mn-ea"/>
                          <w:b/>
                          <w:bCs/>
                          <w:color w:val="000000"/>
                          <w:kern w:val="24"/>
                        </w:rPr>
                      </w:pPr>
                    </w:p>
                    <w:p w14:paraId="22B256CF" w14:textId="66C467EA" w:rsidR="00361A17" w:rsidRPr="0054352B" w:rsidRDefault="00361A17" w:rsidP="0038609A">
                      <w:pPr>
                        <w:shd w:val="clear" w:color="auto" w:fill="F2F2F2" w:themeFill="background1" w:themeFillShade="F2"/>
                        <w:rPr>
                          <w:color w:val="CCB0BE"/>
                        </w:rPr>
                      </w:pPr>
                      <w:r w:rsidRPr="0054352B">
                        <w:rPr>
                          <w:rFonts w:eastAsia="+mn-ea"/>
                          <w:b/>
                          <w:bCs/>
                          <w:color w:val="000000"/>
                          <w:kern w:val="24"/>
                        </w:rPr>
                        <w:t>Transparency</w:t>
                      </w:r>
                      <w:r w:rsidRPr="0054352B">
                        <w:rPr>
                          <w:rFonts w:eastAsia="+mn-ea"/>
                          <w:color w:val="000000"/>
                          <w:kern w:val="24"/>
                        </w:rPr>
                        <w:t>: We are open about the data sources and methods used, the results achieved, and the strengths and limitations of the evidence</w:t>
                      </w:r>
                      <w:r>
                        <w:rPr>
                          <w:rFonts w:eastAsia="+mn-ea"/>
                          <w:color w:val="000000"/>
                          <w:kern w:val="24"/>
                        </w:rPr>
                        <w:t>.</w:t>
                      </w:r>
                    </w:p>
                    <w:p w14:paraId="73E12FE9" w14:textId="77777777" w:rsidR="00361A17" w:rsidRDefault="00361A17" w:rsidP="0038609A">
                      <w:pPr>
                        <w:shd w:val="clear" w:color="auto" w:fill="F2F2F2" w:themeFill="background1" w:themeFillShade="F2"/>
                      </w:pPr>
                    </w:p>
                  </w:txbxContent>
                </v:textbox>
                <w10:wrap type="square"/>
              </v:shape>
            </w:pict>
          </mc:Fallback>
        </mc:AlternateContent>
      </w:r>
      <w:r w:rsidR="00DD4F17" w:rsidRPr="00316BFE">
        <w:rPr>
          <w:rFonts w:eastAsiaTheme="minorHAnsi"/>
          <w:kern w:val="2"/>
          <w:lang w:eastAsia="en-US"/>
          <w14:ligatures w14:val="standardContextual"/>
        </w:rPr>
        <w:t>GL</w:t>
      </w:r>
      <w:r w:rsidR="00B40BDA" w:rsidRPr="00316BFE">
        <w:rPr>
          <w:rFonts w:eastAsiaTheme="minorHAnsi"/>
          <w:kern w:val="2"/>
          <w:lang w:eastAsia="en-US"/>
          <w14:ligatures w14:val="standardContextual"/>
        </w:rPr>
        <w:t xml:space="preserve"> seeks to contribute to a world in which “</w:t>
      </w:r>
      <w:r w:rsidR="00A61A1C" w:rsidRPr="00316BFE">
        <w:rPr>
          <w:color w:val="000000" w:themeColor="text1"/>
          <w:kern w:val="24"/>
        </w:rPr>
        <w:t>they</w:t>
      </w:r>
      <w:r w:rsidR="00B40BDA" w:rsidRPr="00316BFE">
        <w:rPr>
          <w:color w:val="000000" w:themeColor="text1"/>
          <w:kern w:val="24"/>
        </w:rPr>
        <w:t xml:space="preserve"> lived experience and voices of </w:t>
      </w:r>
      <w:r w:rsidR="00B40BDA" w:rsidRPr="00316BFE">
        <w:rPr>
          <w:bCs/>
          <w:color w:val="000000" w:themeColor="text1"/>
          <w:shd w:val="clear" w:color="auto" w:fill="FFFFFF"/>
        </w:rPr>
        <w:t xml:space="preserve">women and girls from the global south, in all our diversity, inform the decisions and policies that affect our lives.” </w:t>
      </w:r>
      <w:r w:rsidRPr="00316BFE">
        <w:rPr>
          <w:bCs/>
          <w:color w:val="000000" w:themeColor="text1"/>
          <w:shd w:val="clear" w:color="auto" w:fill="FFFFFF"/>
        </w:rPr>
        <w:t xml:space="preserve">The operative word is </w:t>
      </w:r>
      <w:r w:rsidR="00A61A1C" w:rsidRPr="00316BFE">
        <w:rPr>
          <w:bCs/>
          <w:i/>
          <w:color w:val="000000" w:themeColor="text1"/>
          <w:shd w:val="clear" w:color="auto" w:fill="FFFFFF"/>
        </w:rPr>
        <w:t>contributed</w:t>
      </w:r>
      <w:r w:rsidRPr="00316BFE">
        <w:rPr>
          <w:bCs/>
          <w:i/>
          <w:color w:val="000000" w:themeColor="text1"/>
          <w:shd w:val="clear" w:color="auto" w:fill="FFFFFF"/>
        </w:rPr>
        <w:t>.</w:t>
      </w:r>
      <w:r w:rsidRPr="00316BFE">
        <w:rPr>
          <w:bCs/>
          <w:color w:val="000000" w:themeColor="text1"/>
          <w:shd w:val="clear" w:color="auto" w:fill="FFFFFF"/>
        </w:rPr>
        <w:t xml:space="preserve"> How do we measure our contribution? What of that change can be </w:t>
      </w:r>
      <w:r w:rsidRPr="00316BFE">
        <w:rPr>
          <w:bCs/>
          <w:i/>
          <w:color w:val="000000" w:themeColor="text1"/>
          <w:shd w:val="clear" w:color="auto" w:fill="FFFFFF"/>
        </w:rPr>
        <w:t>attributed</w:t>
      </w:r>
      <w:r w:rsidRPr="00316BFE">
        <w:rPr>
          <w:bCs/>
          <w:color w:val="000000" w:themeColor="text1"/>
          <w:shd w:val="clear" w:color="auto" w:fill="FFFFFF"/>
        </w:rPr>
        <w:t xml:space="preserve"> to </w:t>
      </w:r>
      <w:r w:rsidR="00DF62F3" w:rsidRPr="00316BFE">
        <w:rPr>
          <w:bCs/>
          <w:color w:val="000000" w:themeColor="text1"/>
          <w:shd w:val="clear" w:color="auto" w:fill="FFFFFF"/>
        </w:rPr>
        <w:t>GL</w:t>
      </w:r>
      <w:r w:rsidRPr="00316BFE">
        <w:rPr>
          <w:bCs/>
          <w:color w:val="000000" w:themeColor="text1"/>
          <w:shd w:val="clear" w:color="auto" w:fill="FFFFFF"/>
        </w:rPr>
        <w:t xml:space="preserve">? </w:t>
      </w:r>
    </w:p>
    <w:p w14:paraId="298D6268" w14:textId="77777777" w:rsidR="00B40BDA" w:rsidRPr="00316BFE" w:rsidRDefault="00B40BDA" w:rsidP="00316BFE">
      <w:pPr>
        <w:rPr>
          <w:rFonts w:eastAsiaTheme="minorHAnsi"/>
          <w:b/>
          <w:kern w:val="2"/>
          <w:lang w:eastAsia="en-US"/>
          <w14:ligatures w14:val="standardContextual"/>
        </w:rPr>
      </w:pPr>
    </w:p>
    <w:p w14:paraId="3004F6E4" w14:textId="2C7193DD" w:rsidR="00B40BDA" w:rsidRPr="00316BFE" w:rsidRDefault="00A61A1C" w:rsidP="00316BFE">
      <w:r w:rsidRPr="00316BFE">
        <w:t>To</w:t>
      </w:r>
      <w:r w:rsidR="00B40BDA" w:rsidRPr="00316BFE">
        <w:t xml:space="preserve"> evaluate its work, </w:t>
      </w:r>
      <w:r w:rsidR="00DF62F3" w:rsidRPr="00316BFE">
        <w:t>GL</w:t>
      </w:r>
      <w:r w:rsidR="00B40BDA" w:rsidRPr="00316BFE">
        <w:t xml:space="preserve"> will:</w:t>
      </w:r>
    </w:p>
    <w:p w14:paraId="498061C5" w14:textId="77777777" w:rsidR="00B40BDA" w:rsidRPr="00316BFE" w:rsidRDefault="00B40BDA" w:rsidP="00316BFE">
      <w:pPr>
        <w:pStyle w:val="ListParagraph"/>
        <w:numPr>
          <w:ilvl w:val="0"/>
          <w:numId w:val="4"/>
        </w:numPr>
      </w:pPr>
      <w:r w:rsidRPr="00316BFE">
        <w:t>Conduct pre-assessments of regional challenges, post-assessments of tailored strategies, and create regional evaluation reports.</w:t>
      </w:r>
    </w:p>
    <w:p w14:paraId="5D338D58" w14:textId="77777777" w:rsidR="00B40BDA" w:rsidRPr="00316BFE" w:rsidRDefault="00B40BDA" w:rsidP="00316BFE">
      <w:pPr>
        <w:pStyle w:val="ListParagraph"/>
        <w:numPr>
          <w:ilvl w:val="0"/>
          <w:numId w:val="4"/>
        </w:numPr>
      </w:pPr>
      <w:r w:rsidRPr="00316BFE">
        <w:rPr>
          <w:lang w:val="en-US"/>
        </w:rPr>
        <w:t xml:space="preserve">Gather evidence that assists in making and communicating decisions about where and how best to intervene using our common tools. </w:t>
      </w:r>
    </w:p>
    <w:p w14:paraId="1DC24D73" w14:textId="77777777" w:rsidR="00B40BDA" w:rsidRPr="00316BFE" w:rsidRDefault="00B40BDA" w:rsidP="00316BFE">
      <w:pPr>
        <w:pStyle w:val="ListParagraph"/>
        <w:numPr>
          <w:ilvl w:val="0"/>
          <w:numId w:val="4"/>
        </w:numPr>
      </w:pPr>
      <w:proofErr w:type="spellStart"/>
      <w:r w:rsidRPr="00316BFE">
        <w:rPr>
          <w:lang w:val="en-US"/>
        </w:rPr>
        <w:t>Analyse</w:t>
      </w:r>
      <w:proofErr w:type="spellEnd"/>
      <w:r w:rsidRPr="00316BFE">
        <w:rPr>
          <w:lang w:val="en-US"/>
        </w:rPr>
        <w:t xml:space="preserve"> qualitative evidence – gathering of personal accounts and testimonies of beneficiaries in follow up research is important</w:t>
      </w:r>
    </w:p>
    <w:p w14:paraId="4221FE82" w14:textId="66FD4C77" w:rsidR="00B40BDA" w:rsidRPr="00316BFE" w:rsidRDefault="00B40BDA" w:rsidP="00316BFE">
      <w:pPr>
        <w:pStyle w:val="ListParagraph"/>
        <w:numPr>
          <w:ilvl w:val="0"/>
          <w:numId w:val="4"/>
        </w:numPr>
      </w:pPr>
      <w:proofErr w:type="spellStart"/>
      <w:r w:rsidRPr="00316BFE">
        <w:rPr>
          <w:lang w:val="en-US"/>
        </w:rPr>
        <w:t>Analyse</w:t>
      </w:r>
      <w:proofErr w:type="spellEnd"/>
      <w:r w:rsidRPr="00316BFE">
        <w:rPr>
          <w:lang w:val="en-US"/>
        </w:rPr>
        <w:t xml:space="preserve"> data collected from various sources and surveys. </w:t>
      </w:r>
      <w:r w:rsidR="007F3577" w:rsidRPr="00316BFE">
        <w:rPr>
          <w:lang w:val="en-US"/>
        </w:rPr>
        <w:t>GL</w:t>
      </w:r>
      <w:r w:rsidRPr="00316BFE">
        <w:rPr>
          <w:lang w:val="en-US"/>
        </w:rPr>
        <w:t xml:space="preserve"> will do further disaggregation of data to include aspects like poverty, indigenous communities, migrants and possibly people living with HIV/AIDS. </w:t>
      </w:r>
    </w:p>
    <w:p w14:paraId="2D2D90E0" w14:textId="77777777" w:rsidR="00B40BDA" w:rsidRPr="00316BFE" w:rsidRDefault="00B40BDA" w:rsidP="00316BFE">
      <w:pPr>
        <w:pStyle w:val="ListParagraph"/>
        <w:numPr>
          <w:ilvl w:val="0"/>
          <w:numId w:val="4"/>
        </w:numPr>
      </w:pPr>
      <w:r w:rsidRPr="00316BFE">
        <w:t xml:space="preserve">Track </w:t>
      </w:r>
      <w:r w:rsidRPr="00316BFE">
        <w:rPr>
          <w:lang w:val="en-US"/>
        </w:rPr>
        <w:t xml:space="preserve">fellows longitudinally to establish baselines and end line change. </w:t>
      </w:r>
    </w:p>
    <w:p w14:paraId="481BBE70" w14:textId="77777777" w:rsidR="00B40BDA" w:rsidRPr="00316BFE" w:rsidRDefault="00B40BDA" w:rsidP="00316BFE">
      <w:pPr>
        <w:pStyle w:val="ListParagraph"/>
        <w:numPr>
          <w:ilvl w:val="0"/>
          <w:numId w:val="4"/>
        </w:numPr>
        <w:rPr>
          <w:bCs/>
        </w:rPr>
      </w:pPr>
      <w:r w:rsidRPr="00316BFE">
        <w:t>Contribute to knowledge creation through qualitative and quantitative data analysis generated throughout the project.</w:t>
      </w:r>
    </w:p>
    <w:p w14:paraId="6B659917" w14:textId="23B4464E" w:rsidR="006D7C7B" w:rsidRPr="00316BFE" w:rsidRDefault="006D7C7B" w:rsidP="00316BFE">
      <w:pPr>
        <w:textAlignment w:val="auto"/>
      </w:pPr>
      <w:r w:rsidRPr="00316BFE">
        <w:br w:type="page"/>
      </w:r>
    </w:p>
    <w:p w14:paraId="6EAF7477" w14:textId="2D58080E" w:rsidR="00B40BDA" w:rsidRPr="00316BFE" w:rsidRDefault="00C0213C" w:rsidP="00316BFE">
      <w:r w:rsidRPr="00316BFE">
        <w:lastRenderedPageBreak/>
        <w:t>GL</w:t>
      </w:r>
      <w:r w:rsidR="00B40BDA" w:rsidRPr="00316BFE">
        <w:t xml:space="preserve"> will review the strategy periodically and learn from the MEL process and post programme evaluation. These include</w:t>
      </w:r>
      <w:r w:rsidR="004D2132" w:rsidRPr="00316BFE">
        <w:t xml:space="preserve"> </w:t>
      </w:r>
      <w:r w:rsidR="00B40BDA" w:rsidRPr="00316BFE">
        <w:t>a</w:t>
      </w:r>
      <w:r w:rsidR="004D2132" w:rsidRPr="00316BFE">
        <w:t>c</w:t>
      </w:r>
      <w:r w:rsidR="00B40BDA" w:rsidRPr="00316BFE">
        <w:t>tive and summative evaluations, actionable recommendations, and an evaluation schedule. The periodic evaluations will address these aspects:</w:t>
      </w:r>
      <w:r w:rsidR="006D7C7B" w:rsidRPr="00316BFE">
        <w:t xml:space="preserve"> results, p</w:t>
      </w:r>
      <w:r w:rsidR="00B40BDA" w:rsidRPr="00316BFE">
        <w:t>erformance</w:t>
      </w:r>
      <w:r w:rsidR="006D7C7B" w:rsidRPr="00316BFE">
        <w:t xml:space="preserve"> assessment against log frame, i</w:t>
      </w:r>
      <w:r w:rsidR="00B40BDA" w:rsidRPr="00316BFE">
        <w:t xml:space="preserve">ntended and unintended effects (positive and negative changes) on poor and marginalised groups and civil society, </w:t>
      </w:r>
      <w:r w:rsidR="006D7C7B" w:rsidRPr="00316BFE">
        <w:t>r</w:t>
      </w:r>
      <w:r w:rsidR="00B40BDA" w:rsidRPr="00316BFE">
        <w:t xml:space="preserve">elevance, </w:t>
      </w:r>
      <w:r w:rsidR="006D7C7B" w:rsidRPr="00316BFE">
        <w:t>r</w:t>
      </w:r>
      <w:r w:rsidR="00B40BDA" w:rsidRPr="00316BFE">
        <w:t xml:space="preserve">epresentativeness, </w:t>
      </w:r>
      <w:r w:rsidR="006D7C7B" w:rsidRPr="00316BFE">
        <w:t>t</w:t>
      </w:r>
      <w:r w:rsidR="00B40BDA" w:rsidRPr="00316BFE">
        <w:t xml:space="preserve">argeting, </w:t>
      </w:r>
      <w:r w:rsidR="006D7C7B" w:rsidRPr="00316BFE">
        <w:t>e</w:t>
      </w:r>
      <w:r w:rsidR="00B40BDA" w:rsidRPr="00316BFE">
        <w:t xml:space="preserve">ffectiveness, </w:t>
      </w:r>
      <w:r w:rsidR="006D7C7B" w:rsidRPr="00316BFE">
        <w:t>l</w:t>
      </w:r>
      <w:r w:rsidR="00B40BDA" w:rsidRPr="00316BFE">
        <w:t xml:space="preserve">earning, </w:t>
      </w:r>
      <w:r w:rsidR="006D7C7B" w:rsidRPr="00316BFE">
        <w:t>i</w:t>
      </w:r>
      <w:r w:rsidR="00B40BDA" w:rsidRPr="00316BFE">
        <w:t xml:space="preserve">nnovation, </w:t>
      </w:r>
      <w:r w:rsidR="006D7C7B" w:rsidRPr="00316BFE">
        <w:t>partnership working, sustainability, efficiency, v</w:t>
      </w:r>
      <w:r w:rsidR="00B40BDA" w:rsidRPr="00316BFE">
        <w:t xml:space="preserve">alue for money assessment, and attributable impacts of funding on results. </w:t>
      </w:r>
    </w:p>
    <w:p w14:paraId="39AD14C6" w14:textId="77777777" w:rsidR="006D7C7B" w:rsidRPr="00316BFE" w:rsidRDefault="006D7C7B" w:rsidP="00316BFE">
      <w:pPr>
        <w:rPr>
          <w:color w:val="202124"/>
          <w:shd w:val="clear" w:color="auto" w:fill="FFFFFF"/>
        </w:rPr>
      </w:pPr>
    </w:p>
    <w:bookmarkEnd w:id="3"/>
    <w:p w14:paraId="49E9BACC" w14:textId="3C091052" w:rsidR="00F50968" w:rsidRPr="00316BFE" w:rsidRDefault="00F50968" w:rsidP="00316BFE">
      <w:pPr>
        <w:pStyle w:val="Heading1"/>
        <w:rPr>
          <w:rFonts w:eastAsia="Arial"/>
          <w:sz w:val="22"/>
          <w:szCs w:val="22"/>
        </w:rPr>
      </w:pPr>
      <w:r w:rsidRPr="00316BFE">
        <w:rPr>
          <w:rFonts w:eastAsia="Arial"/>
          <w:sz w:val="22"/>
          <w:szCs w:val="22"/>
        </w:rPr>
        <w:t>Learning</w:t>
      </w:r>
    </w:p>
    <w:p w14:paraId="25AD167E" w14:textId="42C3F5CD" w:rsidR="001B0077" w:rsidRPr="00316BFE" w:rsidRDefault="00A41D6B" w:rsidP="00316BFE">
      <w:pPr>
        <w:pStyle w:val="ListParagraph"/>
        <w:ind w:left="0"/>
        <w:rPr>
          <w:rFonts w:eastAsia="Tahoma"/>
          <w:b/>
          <w:i/>
          <w:lang w:eastAsia="en-MY"/>
        </w:rPr>
      </w:pPr>
      <w:r w:rsidRPr="00316BFE">
        <w:rPr>
          <w:rFonts w:eastAsia="Tahoma"/>
          <w:noProof/>
          <w:lang w:val="en-ZA"/>
        </w:rPr>
        <w:drawing>
          <wp:anchor distT="0" distB="0" distL="114300" distR="114300" simplePos="0" relativeHeight="251658244" behindDoc="0" locked="0" layoutInCell="1" allowOverlap="1" wp14:anchorId="36798A8A" wp14:editId="7EFD9420">
            <wp:simplePos x="0" y="0"/>
            <wp:positionH relativeFrom="margin">
              <wp:posOffset>4344670</wp:posOffset>
            </wp:positionH>
            <wp:positionV relativeFrom="paragraph">
              <wp:posOffset>6985</wp:posOffset>
            </wp:positionV>
            <wp:extent cx="1321435" cy="1424940"/>
            <wp:effectExtent l="0" t="0" r="0" b="3810"/>
            <wp:wrapSquare wrapText="bothSides"/>
            <wp:docPr id="5" name="Picture 5" descr="C:\Users\Colleen Lowe Morna\AppData\Local\Microsoft\Windows\INetCache\Content.MSO\EBB52D2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olleen Lowe Morna\AppData\Local\Microsoft\Windows\INetCache\Content.MSO\EBB52D2E.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21435" cy="1424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3E98CA" w14:textId="5B7F2E7A" w:rsidR="001B0077" w:rsidRPr="00316BFE" w:rsidRDefault="00916F41" w:rsidP="00316BFE">
      <w:pPr>
        <w:pStyle w:val="ListParagraph"/>
        <w:ind w:left="0"/>
        <w:rPr>
          <w:rFonts w:eastAsia="Tahoma"/>
          <w:lang w:eastAsia="en-MY"/>
        </w:rPr>
      </w:pPr>
      <w:r w:rsidRPr="00316BFE">
        <w:rPr>
          <w:rFonts w:eastAsia="Tahoma"/>
          <w:bCs/>
          <w:iCs/>
          <w:lang w:eastAsia="en-MY"/>
        </w:rPr>
        <w:t>GL</w:t>
      </w:r>
      <w:r w:rsidR="001B0077" w:rsidRPr="00316BFE">
        <w:rPr>
          <w:rFonts w:eastAsia="Tahoma"/>
          <w:bCs/>
          <w:iCs/>
          <w:lang w:eastAsia="en-MY"/>
        </w:rPr>
        <w:t xml:space="preserve"> will prioritise </w:t>
      </w:r>
      <w:r w:rsidR="001B0077" w:rsidRPr="00316BFE">
        <w:rPr>
          <w:rFonts w:eastAsia="Tahoma"/>
          <w:b/>
          <w:iCs/>
          <w:lang w:eastAsia="en-MY"/>
        </w:rPr>
        <w:t>peer-to-peer learning</w:t>
      </w:r>
      <w:r w:rsidR="001B0077" w:rsidRPr="00316BFE">
        <w:rPr>
          <w:rFonts w:eastAsia="Tahoma"/>
          <w:lang w:eastAsia="en-MY"/>
        </w:rPr>
        <w:t xml:space="preserve"> – as expressed by advocates themselves, advocacy is stronger if there are collective key messages/asks and if more than one person or organisation communicates with the same policymaker. Peers also gain confidence and skills for learning from each other and observing others’, more than participating in a training. By </w:t>
      </w:r>
      <w:r w:rsidR="00A61A1C" w:rsidRPr="00316BFE">
        <w:rPr>
          <w:rFonts w:eastAsia="Tahoma"/>
          <w:lang w:eastAsia="en-MY"/>
        </w:rPr>
        <w:t>connecting</w:t>
      </w:r>
      <w:r w:rsidR="001B0077" w:rsidRPr="00316BFE">
        <w:rPr>
          <w:rFonts w:eastAsia="Tahoma"/>
          <w:lang w:eastAsia="en-MY"/>
        </w:rPr>
        <w:t xml:space="preserve">, they build or strengthen their networks of trusted relationships, forging the way for stronger networks and partnerships. This type of learning cannot be taught, but safe spaces where peers can come together to learn can be facilitated and curated. </w:t>
      </w:r>
      <w:r w:rsidR="00552B79" w:rsidRPr="00316BFE">
        <w:rPr>
          <w:rFonts w:eastAsia="Tahoma"/>
          <w:lang w:eastAsia="en-MY"/>
        </w:rPr>
        <w:t xml:space="preserve">GL will work to </w:t>
      </w:r>
      <w:r w:rsidR="001B0077" w:rsidRPr="00316BFE">
        <w:rPr>
          <w:rFonts w:eastAsia="Tahoma"/>
          <w:lang w:eastAsia="en-MY"/>
        </w:rPr>
        <w:t>develop these learning spaces</w:t>
      </w:r>
      <w:r w:rsidR="00552B79" w:rsidRPr="00316BFE">
        <w:rPr>
          <w:rFonts w:eastAsia="Tahoma"/>
          <w:lang w:eastAsia="en-MY"/>
        </w:rPr>
        <w:t xml:space="preserve"> with grantees and fellows.</w:t>
      </w:r>
    </w:p>
    <w:p w14:paraId="6EDC5691" w14:textId="77777777" w:rsidR="0038609A" w:rsidRPr="00316BFE" w:rsidRDefault="0038609A" w:rsidP="00316BFE">
      <w:pPr>
        <w:pStyle w:val="CommentText"/>
        <w:rPr>
          <w:rFonts w:eastAsiaTheme="minorHAnsi"/>
          <w:b/>
          <w:bCs/>
          <w:kern w:val="2"/>
          <w:sz w:val="22"/>
          <w:szCs w:val="22"/>
          <w:lang w:eastAsia="en-US"/>
          <w14:ligatures w14:val="standardContextual"/>
        </w:rPr>
      </w:pPr>
    </w:p>
    <w:p w14:paraId="4DEE49D7" w14:textId="62ED81A5" w:rsidR="00C921A1" w:rsidRPr="00316BFE" w:rsidRDefault="003347E7" w:rsidP="00316BFE">
      <w:pPr>
        <w:pStyle w:val="CommentText"/>
        <w:rPr>
          <w:sz w:val="22"/>
          <w:szCs w:val="22"/>
        </w:rPr>
      </w:pPr>
      <w:r w:rsidRPr="00316BFE">
        <w:rPr>
          <w:rFonts w:eastAsia="Tahoma"/>
          <w:sz w:val="22"/>
          <w:szCs w:val="22"/>
          <w:lang w:eastAsia="en-MY"/>
        </w:rPr>
        <w:t xml:space="preserve">By </w:t>
      </w:r>
      <w:r w:rsidR="004D2132" w:rsidRPr="00316BFE">
        <w:rPr>
          <w:rFonts w:eastAsia="Tahoma"/>
          <w:b/>
          <w:bCs/>
          <w:sz w:val="22"/>
          <w:szCs w:val="22"/>
          <w:lang w:eastAsia="en-MY"/>
        </w:rPr>
        <w:t xml:space="preserve">creating learning hubs </w:t>
      </w:r>
      <w:r w:rsidR="00552B79" w:rsidRPr="00316BFE">
        <w:rPr>
          <w:rFonts w:eastAsia="Tahoma"/>
          <w:bCs/>
          <w:sz w:val="22"/>
          <w:szCs w:val="22"/>
          <w:lang w:eastAsia="en-MY"/>
        </w:rPr>
        <w:t>grantees</w:t>
      </w:r>
      <w:r w:rsidR="00FD3C54" w:rsidRPr="00316BFE">
        <w:rPr>
          <w:rFonts w:eastAsia="Tahoma"/>
          <w:bCs/>
          <w:sz w:val="22"/>
          <w:szCs w:val="22"/>
          <w:lang w:eastAsia="en-MY"/>
        </w:rPr>
        <w:t>/fellows</w:t>
      </w:r>
      <w:r w:rsidR="00991D4A" w:rsidRPr="00316BFE">
        <w:rPr>
          <w:rFonts w:eastAsia="Tahoma"/>
          <w:sz w:val="22"/>
          <w:szCs w:val="22"/>
          <w:lang w:eastAsia="en-MY"/>
        </w:rPr>
        <w:t xml:space="preserve"> </w:t>
      </w:r>
      <w:r w:rsidR="004D2132" w:rsidRPr="00316BFE">
        <w:rPr>
          <w:rFonts w:eastAsia="Tahoma"/>
          <w:sz w:val="22"/>
          <w:szCs w:val="22"/>
          <w:lang w:eastAsia="en-MY"/>
        </w:rPr>
        <w:t xml:space="preserve">will </w:t>
      </w:r>
      <w:r w:rsidRPr="00316BFE">
        <w:rPr>
          <w:rFonts w:eastAsia="Tahoma"/>
          <w:sz w:val="22"/>
          <w:szCs w:val="22"/>
          <w:lang w:eastAsia="en-MY"/>
        </w:rPr>
        <w:t xml:space="preserve">have the opportunity to link and learn about good practices and lessons learned through the actions implemented at national and local levels and how they are linked to the regional and global level advocacy efforts and outcomes. </w:t>
      </w:r>
      <w:r w:rsidR="005D0089" w:rsidRPr="00316BFE">
        <w:rPr>
          <w:rFonts w:eastAsia="Tahoma"/>
          <w:sz w:val="22"/>
          <w:szCs w:val="22"/>
          <w:lang w:eastAsia="en-MY"/>
        </w:rPr>
        <w:t xml:space="preserve">These spaces also function as </w:t>
      </w:r>
      <w:r w:rsidRPr="00316BFE">
        <w:rPr>
          <w:rFonts w:eastAsia="Tahoma"/>
          <w:sz w:val="22"/>
          <w:szCs w:val="22"/>
          <w:lang w:eastAsia="en-MY"/>
        </w:rPr>
        <w:t xml:space="preserve">knowledge and capacity </w:t>
      </w:r>
      <w:r w:rsidR="005D0089" w:rsidRPr="00316BFE">
        <w:rPr>
          <w:rFonts w:eastAsia="Tahoma"/>
          <w:sz w:val="22"/>
          <w:szCs w:val="22"/>
          <w:lang w:eastAsia="en-MY"/>
        </w:rPr>
        <w:t xml:space="preserve">enhancement opportunities </w:t>
      </w:r>
      <w:r w:rsidRPr="00316BFE">
        <w:rPr>
          <w:rFonts w:eastAsia="Tahoma"/>
          <w:sz w:val="22"/>
          <w:szCs w:val="22"/>
          <w:lang w:eastAsia="en-MY"/>
        </w:rPr>
        <w:t xml:space="preserve">on </w:t>
      </w:r>
      <w:r w:rsidR="005F1647" w:rsidRPr="00316BFE">
        <w:rPr>
          <w:rFonts w:eastAsia="Tahoma"/>
          <w:sz w:val="22"/>
          <w:szCs w:val="22"/>
          <w:lang w:eastAsia="en-MY"/>
        </w:rPr>
        <w:t>self-</w:t>
      </w:r>
      <w:r w:rsidRPr="00316BFE">
        <w:rPr>
          <w:rFonts w:eastAsia="Tahoma"/>
          <w:sz w:val="22"/>
          <w:szCs w:val="22"/>
          <w:lang w:eastAsia="en-MY"/>
        </w:rPr>
        <w:t>selected theme</w:t>
      </w:r>
      <w:r w:rsidR="005F1647" w:rsidRPr="00316BFE">
        <w:rPr>
          <w:rFonts w:eastAsia="Tahoma"/>
          <w:sz w:val="22"/>
          <w:szCs w:val="22"/>
          <w:lang w:eastAsia="en-MY"/>
        </w:rPr>
        <w:t>s</w:t>
      </w:r>
      <w:r w:rsidRPr="00316BFE">
        <w:rPr>
          <w:rFonts w:eastAsia="Tahoma"/>
          <w:sz w:val="22"/>
          <w:szCs w:val="22"/>
          <w:lang w:eastAsia="en-MY"/>
        </w:rPr>
        <w:t xml:space="preserve">. </w:t>
      </w:r>
      <w:r w:rsidR="00160EED" w:rsidRPr="00316BFE">
        <w:rPr>
          <w:rFonts w:eastAsia="Tahoma"/>
          <w:sz w:val="22"/>
          <w:szCs w:val="22"/>
          <w:lang w:eastAsia="en-MY"/>
        </w:rPr>
        <w:t>These spaces</w:t>
      </w:r>
      <w:r w:rsidRPr="00316BFE">
        <w:rPr>
          <w:rFonts w:eastAsia="Tahoma"/>
          <w:sz w:val="22"/>
          <w:szCs w:val="22"/>
          <w:lang w:eastAsia="en-MY"/>
        </w:rPr>
        <w:t xml:space="preserve"> serve as a </w:t>
      </w:r>
      <w:proofErr w:type="spellStart"/>
      <w:r w:rsidRPr="00316BFE">
        <w:rPr>
          <w:rFonts w:eastAsia="Tahoma"/>
          <w:sz w:val="22"/>
          <w:szCs w:val="22"/>
          <w:lang w:eastAsia="en-MY"/>
        </w:rPr>
        <w:t>strategising</w:t>
      </w:r>
      <w:proofErr w:type="spellEnd"/>
      <w:r w:rsidRPr="00316BFE">
        <w:rPr>
          <w:rFonts w:eastAsia="Tahoma"/>
          <w:sz w:val="22"/>
          <w:szCs w:val="22"/>
          <w:lang w:eastAsia="en-MY"/>
        </w:rPr>
        <w:t xml:space="preserve"> space where the </w:t>
      </w:r>
      <w:r w:rsidR="00991D4A" w:rsidRPr="00316BFE">
        <w:rPr>
          <w:rFonts w:eastAsia="Tahoma"/>
          <w:sz w:val="22"/>
          <w:szCs w:val="22"/>
          <w:lang w:eastAsia="en-MY"/>
        </w:rPr>
        <w:t xml:space="preserve">fellows </w:t>
      </w:r>
      <w:r w:rsidRPr="00316BFE">
        <w:rPr>
          <w:rFonts w:eastAsia="Tahoma"/>
          <w:sz w:val="22"/>
          <w:szCs w:val="22"/>
          <w:lang w:eastAsia="en-MY"/>
        </w:rPr>
        <w:t>from the respective countries discuss and identify key advocacy spaces and processes at regional and global levels to advance national level advocacy</w:t>
      </w:r>
      <w:r w:rsidR="003D02BD" w:rsidRPr="00316BFE">
        <w:rPr>
          <w:rFonts w:eastAsia="Tahoma"/>
          <w:sz w:val="22"/>
          <w:szCs w:val="22"/>
          <w:lang w:eastAsia="en-MY"/>
        </w:rPr>
        <w:t>.</w:t>
      </w:r>
      <w:r w:rsidR="00C921A1" w:rsidRPr="00316BFE">
        <w:rPr>
          <w:sz w:val="22"/>
          <w:szCs w:val="22"/>
        </w:rPr>
        <w:t xml:space="preserve"> Might be useful to mention what platform or you think these might take, is it online? If so how and where?</w:t>
      </w:r>
    </w:p>
    <w:p w14:paraId="7558DA0F" w14:textId="7336478F" w:rsidR="00AC5780" w:rsidRPr="00316BFE" w:rsidRDefault="00AC5780" w:rsidP="00316BFE">
      <w:pPr>
        <w:pStyle w:val="ListParagraph"/>
        <w:ind w:left="0"/>
        <w:rPr>
          <w:rFonts w:eastAsia="Tahoma"/>
          <w:lang w:eastAsia="en-MY"/>
        </w:rPr>
      </w:pPr>
    </w:p>
    <w:p w14:paraId="0ABE474A" w14:textId="2B119209" w:rsidR="00B40BDA" w:rsidRPr="00316BFE" w:rsidRDefault="00B40BDA" w:rsidP="00316BFE">
      <w:pPr>
        <w:pStyle w:val="Heading1"/>
        <w:rPr>
          <w:sz w:val="22"/>
          <w:szCs w:val="22"/>
        </w:rPr>
      </w:pPr>
      <w:bookmarkStart w:id="4" w:name="_Toc150949050"/>
      <w:r w:rsidRPr="00316BFE">
        <w:rPr>
          <w:b w:val="0"/>
          <w:color w:val="auto"/>
          <w:sz w:val="22"/>
          <w:szCs w:val="22"/>
        </w:rPr>
        <w:t xml:space="preserve">GL will draw on its experience of leading the Southern Africa Learning Partnership as a PPA grantee to propose similar learning groups, as a means of fostering dynamic and ongoing learning communities in WOSSO. </w:t>
      </w:r>
    </w:p>
    <w:p w14:paraId="44A797F3" w14:textId="77777777" w:rsidR="00DF62F3" w:rsidRPr="00316BFE" w:rsidRDefault="00DF62F3" w:rsidP="00316BFE">
      <w:pPr>
        <w:pStyle w:val="Heading2"/>
        <w:spacing w:before="0"/>
      </w:pPr>
    </w:p>
    <w:p w14:paraId="4E79F9DC" w14:textId="418C766A" w:rsidR="006D7C7B" w:rsidRPr="00316BFE" w:rsidRDefault="00A41D6B" w:rsidP="00316BFE">
      <w:pPr>
        <w:pStyle w:val="Heading2"/>
        <w:spacing w:before="0"/>
      </w:pPr>
      <w:r w:rsidRPr="00316BFE">
        <w:rPr>
          <w:b w:val="0"/>
          <w:bCs w:val="0"/>
          <w:noProof/>
          <w:lang w:val="en-ZA"/>
        </w:rPr>
        <w:drawing>
          <wp:anchor distT="0" distB="0" distL="114300" distR="114300" simplePos="0" relativeHeight="251658246" behindDoc="0" locked="0" layoutInCell="1" allowOverlap="1" wp14:anchorId="7EA41841" wp14:editId="4C846047">
            <wp:simplePos x="0" y="0"/>
            <wp:positionH relativeFrom="column">
              <wp:posOffset>3596640</wp:posOffset>
            </wp:positionH>
            <wp:positionV relativeFrom="paragraph">
              <wp:posOffset>29845</wp:posOffset>
            </wp:positionV>
            <wp:extent cx="1905000" cy="1905000"/>
            <wp:effectExtent l="0" t="0" r="0" b="0"/>
            <wp:wrapSquare wrapText="bothSides"/>
            <wp:docPr id="6" name="Picture 6" descr="C:\Users\Colleen Lowe Morna\AppData\Local\Microsoft\Windows\INetCache\Content.MSO\989CCF7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Colleen Lowe Morna\AppData\Local\Microsoft\Windows\INetCache\Content.MSO\989CCF78.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rot="10800000">
                      <a:off x="0" y="0"/>
                      <a:ext cx="190500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0038609A" w:rsidRPr="00316BFE">
        <w:t xml:space="preserve">Communicating results </w:t>
      </w:r>
    </w:p>
    <w:p w14:paraId="3873402B" w14:textId="467C8789" w:rsidR="006D7C7B" w:rsidRPr="00316BFE" w:rsidRDefault="006D7C7B" w:rsidP="00316BFE">
      <w:r w:rsidRPr="00316BFE">
        <w:t>Communicating results is an important part of MEL. Data is o</w:t>
      </w:r>
      <w:r w:rsidR="0038609A" w:rsidRPr="00316BFE">
        <w:t>nly as good as it is disseminated</w:t>
      </w:r>
      <w:r w:rsidRPr="00316BFE">
        <w:t xml:space="preserve"> to the beneficiaries and benefactors. In the trues spirit of accountability and transparency, </w:t>
      </w:r>
      <w:r w:rsidR="00DF62F3" w:rsidRPr="00316BFE">
        <w:t>GL</w:t>
      </w:r>
      <w:r w:rsidRPr="00316BFE">
        <w:t xml:space="preserve"> shall be communicating its results via different platforms like IATI, interactive reports, website and the social media.</w:t>
      </w:r>
      <w:r w:rsidRPr="00316BFE">
        <w:rPr>
          <w:lang w:val="en-ZA"/>
        </w:rPr>
        <w:t xml:space="preserve"> Stakeholders and donors acquire the information needed for decision making through communicated results. </w:t>
      </w:r>
      <w:r w:rsidRPr="00316BFE">
        <w:t xml:space="preserve">A key aspect of the </w:t>
      </w:r>
      <w:r w:rsidR="00DF62F3" w:rsidRPr="00316BFE">
        <w:t>GL</w:t>
      </w:r>
      <w:r w:rsidRPr="00316BFE">
        <w:t xml:space="preserve"> project</w:t>
      </w:r>
      <w:r w:rsidR="00DF62F3" w:rsidRPr="00316BFE">
        <w:t>s</w:t>
      </w:r>
      <w:r w:rsidRPr="00316BFE">
        <w:t xml:space="preserve"> will be to create clear reporting and communication channels regarding progress. The reporting and communication plan will outline:</w:t>
      </w:r>
    </w:p>
    <w:p w14:paraId="387183E5" w14:textId="77777777" w:rsidR="006D7C7B" w:rsidRPr="00316BFE" w:rsidRDefault="006D7C7B" w:rsidP="00316BFE">
      <w:pPr>
        <w:pStyle w:val="ListParagraph"/>
        <w:numPr>
          <w:ilvl w:val="0"/>
          <w:numId w:val="5"/>
        </w:numPr>
      </w:pPr>
      <w:r w:rsidRPr="00316BFE">
        <w:rPr>
          <w:i/>
          <w:iCs/>
        </w:rPr>
        <w:t>Reporting Frequency:</w:t>
      </w:r>
      <w:r w:rsidRPr="00316BFE">
        <w:t xml:space="preserve"> Specify how often reports will be generated.</w:t>
      </w:r>
    </w:p>
    <w:p w14:paraId="75DDAC99" w14:textId="77777777" w:rsidR="006D7C7B" w:rsidRPr="00316BFE" w:rsidRDefault="006D7C7B" w:rsidP="00316BFE">
      <w:pPr>
        <w:pStyle w:val="ListParagraph"/>
        <w:numPr>
          <w:ilvl w:val="0"/>
          <w:numId w:val="5"/>
        </w:numPr>
      </w:pPr>
      <w:r w:rsidRPr="00316BFE">
        <w:rPr>
          <w:i/>
          <w:iCs/>
        </w:rPr>
        <w:t>Target Audiences:</w:t>
      </w:r>
      <w:r w:rsidRPr="00316BFE">
        <w:t xml:space="preserve"> Identify who the reports will be shared with.</w:t>
      </w:r>
    </w:p>
    <w:p w14:paraId="54336390" w14:textId="24E6B2EB" w:rsidR="006D7C7B" w:rsidRPr="00316BFE" w:rsidRDefault="00A61A1C" w:rsidP="00316BFE">
      <w:pPr>
        <w:pStyle w:val="ListParagraph"/>
        <w:numPr>
          <w:ilvl w:val="0"/>
          <w:numId w:val="5"/>
        </w:numPr>
      </w:pPr>
      <w:r w:rsidRPr="00316BFE">
        <w:rPr>
          <w:i/>
          <w:iCs/>
        </w:rPr>
        <w:t>Report</w:t>
      </w:r>
      <w:r w:rsidR="006D7C7B" w:rsidRPr="00316BFE">
        <w:rPr>
          <w:i/>
          <w:iCs/>
        </w:rPr>
        <w:t xml:space="preserve"> and Content:</w:t>
      </w:r>
      <w:r w:rsidR="006D7C7B" w:rsidRPr="00316BFE">
        <w:t xml:space="preserve"> Outline the structure and content of reports.</w:t>
      </w:r>
    </w:p>
    <w:p w14:paraId="527F806D" w14:textId="77777777" w:rsidR="006D7C7B" w:rsidRPr="00316BFE" w:rsidRDefault="006D7C7B" w:rsidP="00316BFE">
      <w:pPr>
        <w:pStyle w:val="ListParagraph"/>
        <w:numPr>
          <w:ilvl w:val="0"/>
          <w:numId w:val="5"/>
        </w:numPr>
      </w:pPr>
      <w:r w:rsidRPr="00316BFE">
        <w:rPr>
          <w:i/>
          <w:iCs/>
        </w:rPr>
        <w:t>Feedback Mechanisms:</w:t>
      </w:r>
      <w:r w:rsidRPr="00316BFE">
        <w:t xml:space="preserve"> Describe how feedback will be collected and incorporated.</w:t>
      </w:r>
    </w:p>
    <w:p w14:paraId="006EABC5" w14:textId="77777777" w:rsidR="006D7C7B" w:rsidRPr="00316BFE" w:rsidRDefault="006D7C7B" w:rsidP="00316BFE">
      <w:pPr>
        <w:pStyle w:val="ListParagraph"/>
        <w:numPr>
          <w:ilvl w:val="0"/>
          <w:numId w:val="5"/>
        </w:numPr>
      </w:pPr>
      <w:r w:rsidRPr="00316BFE">
        <w:rPr>
          <w:i/>
          <w:iCs/>
        </w:rPr>
        <w:lastRenderedPageBreak/>
        <w:t>IATI Reporting of Projects:</w:t>
      </w:r>
      <w:r w:rsidRPr="00316BFE">
        <w:t xml:space="preserve"> Explain how projects will be reported according to the International Aid Transparency Initiative.</w:t>
      </w:r>
    </w:p>
    <w:p w14:paraId="30C053B3" w14:textId="77777777" w:rsidR="006D7C7B" w:rsidRPr="00316BFE" w:rsidRDefault="006D7C7B" w:rsidP="00316BFE"/>
    <w:p w14:paraId="5D57B72B" w14:textId="2EACEF5B" w:rsidR="006D7C7B" w:rsidRPr="00316BFE" w:rsidRDefault="006D7C7B" w:rsidP="00316BFE">
      <w:r w:rsidRPr="00316BFE">
        <w:t xml:space="preserve">Communicating results is a key aspect of the project as it seeks to utilise data to advance the overall project goal. </w:t>
      </w:r>
      <w:r w:rsidR="00BC0F7F" w:rsidRPr="00316BFE">
        <w:t>To</w:t>
      </w:r>
      <w:r w:rsidRPr="00316BFE">
        <w:t xml:space="preserve"> do this, communication</w:t>
      </w:r>
      <w:r w:rsidR="0038609A" w:rsidRPr="00316BFE">
        <w:t xml:space="preserve"> (please see communication strategy for more information)</w:t>
      </w:r>
      <w:r w:rsidRPr="00316BFE">
        <w:t xml:space="preserve"> will include the use of: </w:t>
      </w:r>
    </w:p>
    <w:p w14:paraId="091ADA5B" w14:textId="77777777" w:rsidR="006D7C7B" w:rsidRPr="00316BFE" w:rsidRDefault="006D7C7B" w:rsidP="00316BFE">
      <w:pPr>
        <w:pStyle w:val="ListParagraph"/>
        <w:numPr>
          <w:ilvl w:val="0"/>
          <w:numId w:val="1"/>
        </w:numPr>
      </w:pPr>
      <w:r w:rsidRPr="00316BFE">
        <w:t>Colourful and accessible research reports in Google data studio.  </w:t>
      </w:r>
    </w:p>
    <w:p w14:paraId="66379C3D" w14:textId="77777777" w:rsidR="006D7C7B" w:rsidRPr="00316BFE" w:rsidRDefault="006D7C7B" w:rsidP="00316BFE">
      <w:pPr>
        <w:pStyle w:val="ListParagraph"/>
        <w:numPr>
          <w:ilvl w:val="0"/>
          <w:numId w:val="2"/>
        </w:numPr>
      </w:pPr>
      <w:r w:rsidRPr="00316BFE">
        <w:t>Social media as a powerful platform to disseminate results. </w:t>
      </w:r>
    </w:p>
    <w:p w14:paraId="74764D91" w14:textId="0C998459" w:rsidR="00741CED" w:rsidRPr="00316BFE" w:rsidRDefault="006D7C7B" w:rsidP="0045663F">
      <w:pPr>
        <w:pStyle w:val="ListParagraph"/>
        <w:numPr>
          <w:ilvl w:val="0"/>
          <w:numId w:val="2"/>
        </w:numPr>
        <w:shd w:val="clear" w:color="auto" w:fill="E2EFD9" w:themeFill="accent6" w:themeFillTint="33"/>
        <w:textAlignment w:val="auto"/>
      </w:pPr>
      <w:r w:rsidRPr="00316BFE">
        <w:t xml:space="preserve">Knowledge and lessons learned products produced after major research projects. </w:t>
      </w:r>
      <w:bookmarkEnd w:id="4"/>
    </w:p>
    <w:sectPr w:rsidR="00741CED" w:rsidRPr="00316BFE" w:rsidSect="005A0773">
      <w:footerReference w:type="default" r:id="rId1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0445E" w14:textId="77777777" w:rsidR="0060723A" w:rsidRDefault="0060723A" w:rsidP="00A01BC0">
      <w:r>
        <w:separator/>
      </w:r>
    </w:p>
  </w:endnote>
  <w:endnote w:type="continuationSeparator" w:id="0">
    <w:p w14:paraId="0E015000" w14:textId="77777777" w:rsidR="0060723A" w:rsidRDefault="0060723A" w:rsidP="00A01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6893926"/>
      <w:docPartObj>
        <w:docPartGallery w:val="Page Numbers (Bottom of Page)"/>
        <w:docPartUnique/>
      </w:docPartObj>
    </w:sdtPr>
    <w:sdtEndPr>
      <w:rPr>
        <w:noProof/>
      </w:rPr>
    </w:sdtEndPr>
    <w:sdtContent>
      <w:p w14:paraId="6CB99FF6" w14:textId="432C9D26" w:rsidR="00F95BF5" w:rsidRDefault="00F95BF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74D831A" w14:textId="77777777" w:rsidR="00361A17" w:rsidRDefault="00361A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B9010" w14:textId="77777777" w:rsidR="0060723A" w:rsidRDefault="0060723A" w:rsidP="00A01BC0">
      <w:r>
        <w:separator/>
      </w:r>
    </w:p>
  </w:footnote>
  <w:footnote w:type="continuationSeparator" w:id="0">
    <w:p w14:paraId="1C3CA0EC" w14:textId="77777777" w:rsidR="0060723A" w:rsidRDefault="0060723A" w:rsidP="00A01BC0">
      <w:r>
        <w:continuationSeparator/>
      </w:r>
    </w:p>
  </w:footnote>
  <w:footnote w:id="1">
    <w:p w14:paraId="242ECF25" w14:textId="77777777" w:rsidR="00361A17" w:rsidRPr="00692D6C" w:rsidRDefault="00361A17" w:rsidP="001C4747">
      <w:pPr>
        <w:pStyle w:val="FootnoteText"/>
        <w:rPr>
          <w:rFonts w:asciiTheme="majorHAnsi" w:hAnsiTheme="majorHAnsi"/>
          <w:sz w:val="16"/>
          <w:szCs w:val="16"/>
        </w:rPr>
      </w:pPr>
      <w:r w:rsidRPr="001B5DBB">
        <w:rPr>
          <w:rStyle w:val="FootnoteReference"/>
          <w:rFonts w:asciiTheme="majorHAnsi" w:hAnsiTheme="majorHAnsi"/>
          <w:sz w:val="16"/>
          <w:szCs w:val="16"/>
        </w:rPr>
        <w:footnoteRef/>
      </w:r>
      <w:r w:rsidRPr="001B5DBB">
        <w:rPr>
          <w:rFonts w:asciiTheme="majorHAnsi" w:hAnsiTheme="majorHAnsi"/>
          <w:sz w:val="16"/>
          <w:szCs w:val="16"/>
        </w:rPr>
        <w:t xml:space="preserve"> This list is based on interviews with feminist evaluators and a literature review commissioned by the Gender Equality Team at Global Affairs Canada. </w:t>
      </w:r>
      <w:r>
        <w:rPr>
          <w:rFonts w:asciiTheme="majorHAnsi" w:hAnsiTheme="majorHAnsi"/>
          <w:sz w:val="16"/>
          <w:szCs w:val="16"/>
        </w:rPr>
        <w:t xml:space="preserve"> The </w:t>
      </w:r>
      <w:r w:rsidRPr="001B5DBB">
        <w:rPr>
          <w:rFonts w:asciiTheme="majorHAnsi" w:hAnsiTheme="majorHAnsi"/>
          <w:sz w:val="16"/>
          <w:szCs w:val="16"/>
        </w:rPr>
        <w:t xml:space="preserve">Better Evaluation website </w:t>
      </w:r>
      <w:r>
        <w:rPr>
          <w:rFonts w:asciiTheme="majorHAnsi" w:hAnsiTheme="majorHAnsi"/>
          <w:sz w:val="16"/>
          <w:szCs w:val="16"/>
        </w:rPr>
        <w:t>has</w:t>
      </w:r>
      <w:r w:rsidRPr="001B5DBB">
        <w:rPr>
          <w:rFonts w:asciiTheme="majorHAnsi" w:hAnsiTheme="majorHAnsi"/>
          <w:sz w:val="16"/>
          <w:szCs w:val="16"/>
        </w:rPr>
        <w:t xml:space="preserve"> further resources on </w:t>
      </w:r>
      <w:hyperlink r:id="rId1" w:history="1">
        <w:r w:rsidRPr="001B5DBB">
          <w:rPr>
            <w:rStyle w:val="Hyperlink"/>
            <w:rFonts w:asciiTheme="majorHAnsi" w:hAnsiTheme="majorHAnsi"/>
            <w:sz w:val="16"/>
            <w:szCs w:val="16"/>
          </w:rPr>
          <w:t>Feminist Evaluation</w:t>
        </w:r>
      </w:hyperlink>
      <w:r>
        <w:rPr>
          <w:rFonts w:asciiTheme="majorHAnsi" w:hAnsiTheme="majorHAnsi"/>
          <w:sz w:val="16"/>
          <w:szCs w:val="16"/>
        </w:rPr>
        <w:t xml:space="preserve">, including </w:t>
      </w:r>
      <w:r w:rsidRPr="001B5DBB">
        <w:rPr>
          <w:rFonts w:asciiTheme="majorHAnsi" w:hAnsiTheme="majorHAnsi"/>
          <w:sz w:val="16"/>
          <w:szCs w:val="16"/>
        </w:rPr>
        <w:t xml:space="preserve">D. Podems, </w:t>
      </w:r>
      <w:hyperlink r:id="rId2" w:history="1">
        <w:r w:rsidRPr="001B5DBB">
          <w:rPr>
            <w:rStyle w:val="Hyperlink"/>
            <w:rFonts w:asciiTheme="majorHAnsi" w:hAnsiTheme="majorHAnsi"/>
            <w:sz w:val="16"/>
            <w:szCs w:val="16"/>
          </w:rPr>
          <w:t>“Feminist evaluation and gender approaches: There’s a difference?”</w:t>
        </w:r>
      </w:hyperlink>
      <w:r w:rsidRPr="001B5DBB">
        <w:rPr>
          <w:rFonts w:asciiTheme="majorHAnsi" w:hAnsiTheme="majorHAnsi"/>
          <w:sz w:val="16"/>
          <w:szCs w:val="16"/>
        </w:rPr>
        <w:t xml:space="preserve"> </w:t>
      </w:r>
      <w:r>
        <w:rPr>
          <w:rFonts w:asciiTheme="majorHAnsi" w:hAnsiTheme="majorHAnsi"/>
          <w:sz w:val="16"/>
          <w:szCs w:val="16"/>
        </w:rPr>
        <w:t xml:space="preserve"> </w:t>
      </w:r>
      <w:r w:rsidRPr="001B5DBB">
        <w:rPr>
          <w:rFonts w:asciiTheme="majorHAnsi" w:hAnsiTheme="majorHAnsi"/>
          <w:sz w:val="16"/>
          <w:szCs w:val="16"/>
        </w:rPr>
        <w:t xml:space="preserve">See also, AWID Briefing, </w:t>
      </w:r>
      <w:hyperlink r:id="rId3" w:history="1">
        <w:r w:rsidRPr="001B5DBB">
          <w:rPr>
            <w:rStyle w:val="Hyperlink"/>
            <w:rFonts w:asciiTheme="majorHAnsi" w:hAnsiTheme="majorHAnsi"/>
            <w:sz w:val="16"/>
            <w:szCs w:val="16"/>
          </w:rPr>
          <w:t>https://www.awid.org/publications/strengthening-monitoring-and-evaluation-13-insights-womens-organizations</w:t>
        </w:r>
      </w:hyperlink>
      <w:r w:rsidRPr="001B5DBB">
        <w:rPr>
          <w:rFonts w:asciiTheme="majorHAnsi" w:hAnsiTheme="majorHAnsi"/>
          <w:sz w:val="16"/>
          <w:szCs w:val="16"/>
        </w:rPr>
        <w:t>; Batiliwala, S., &amp; Pittman, A. (2010). Capturing Change in Women’s Realities: A Critical Overview of Current Monitoring &amp; Evaluation Frameworks and Approaches. Toronto: Association for Women’s Rights in Development. Retrieved from http://www.awid.org/About-AWID/AWID-News/Capturing-Change-in-</w:t>
      </w:r>
      <w:r w:rsidRPr="00692D6C">
        <w:rPr>
          <w:rFonts w:asciiTheme="majorHAnsi" w:hAnsiTheme="majorHAnsi"/>
          <w:sz w:val="16"/>
          <w:szCs w:val="16"/>
        </w:rPr>
        <w:t>Women-s-Realities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2D43"/>
    <w:multiLevelType w:val="multilevel"/>
    <w:tmpl w:val="2DEC1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B932D6"/>
    <w:multiLevelType w:val="multilevel"/>
    <w:tmpl w:val="E362C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307160"/>
    <w:multiLevelType w:val="multilevel"/>
    <w:tmpl w:val="7E3C3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3E4F2D"/>
    <w:multiLevelType w:val="multilevel"/>
    <w:tmpl w:val="5D18F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B23F8F"/>
    <w:multiLevelType w:val="hybridMultilevel"/>
    <w:tmpl w:val="48A8C70E"/>
    <w:lvl w:ilvl="0" w:tplc="10090001">
      <w:start w:val="1"/>
      <w:numFmt w:val="bullet"/>
      <w:lvlText w:val=""/>
      <w:lvlJc w:val="left"/>
      <w:pPr>
        <w:ind w:left="682"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893317A"/>
    <w:multiLevelType w:val="multilevel"/>
    <w:tmpl w:val="9BAA5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21567A"/>
    <w:multiLevelType w:val="multilevel"/>
    <w:tmpl w:val="BEC07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014BAF"/>
    <w:multiLevelType w:val="multilevel"/>
    <w:tmpl w:val="9B22F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2C52DF"/>
    <w:multiLevelType w:val="hybridMultilevel"/>
    <w:tmpl w:val="9E4E8CB0"/>
    <w:lvl w:ilvl="0" w:tplc="10090001">
      <w:start w:val="1"/>
      <w:numFmt w:val="bullet"/>
      <w:lvlText w:val=""/>
      <w:lvlJc w:val="left"/>
      <w:pPr>
        <w:ind w:left="682" w:hanging="360"/>
      </w:pPr>
      <w:rPr>
        <w:rFonts w:ascii="Symbol" w:hAnsi="Symbol" w:hint="default"/>
      </w:rPr>
    </w:lvl>
    <w:lvl w:ilvl="1" w:tplc="BDA63858">
      <w:numFmt w:val="bullet"/>
      <w:lvlText w:val="•"/>
      <w:lvlJc w:val="left"/>
      <w:pPr>
        <w:ind w:left="1402" w:hanging="360"/>
      </w:pPr>
      <w:rPr>
        <w:rFonts w:ascii="Tahoma" w:eastAsia="Times New Roman" w:hAnsi="Tahoma" w:cs="Tahoma" w:hint="default"/>
      </w:rPr>
    </w:lvl>
    <w:lvl w:ilvl="2" w:tplc="10090005" w:tentative="1">
      <w:start w:val="1"/>
      <w:numFmt w:val="bullet"/>
      <w:lvlText w:val=""/>
      <w:lvlJc w:val="left"/>
      <w:pPr>
        <w:ind w:left="2122" w:hanging="360"/>
      </w:pPr>
      <w:rPr>
        <w:rFonts w:ascii="Wingdings" w:hAnsi="Wingdings" w:hint="default"/>
      </w:rPr>
    </w:lvl>
    <w:lvl w:ilvl="3" w:tplc="10090001" w:tentative="1">
      <w:start w:val="1"/>
      <w:numFmt w:val="bullet"/>
      <w:lvlText w:val=""/>
      <w:lvlJc w:val="left"/>
      <w:pPr>
        <w:ind w:left="2842" w:hanging="360"/>
      </w:pPr>
      <w:rPr>
        <w:rFonts w:ascii="Symbol" w:hAnsi="Symbol" w:hint="default"/>
      </w:rPr>
    </w:lvl>
    <w:lvl w:ilvl="4" w:tplc="10090003" w:tentative="1">
      <w:start w:val="1"/>
      <w:numFmt w:val="bullet"/>
      <w:lvlText w:val="o"/>
      <w:lvlJc w:val="left"/>
      <w:pPr>
        <w:ind w:left="3562" w:hanging="360"/>
      </w:pPr>
      <w:rPr>
        <w:rFonts w:ascii="Courier New" w:hAnsi="Courier New" w:cs="Courier New" w:hint="default"/>
      </w:rPr>
    </w:lvl>
    <w:lvl w:ilvl="5" w:tplc="10090005" w:tentative="1">
      <w:start w:val="1"/>
      <w:numFmt w:val="bullet"/>
      <w:lvlText w:val=""/>
      <w:lvlJc w:val="left"/>
      <w:pPr>
        <w:ind w:left="4282" w:hanging="360"/>
      </w:pPr>
      <w:rPr>
        <w:rFonts w:ascii="Wingdings" w:hAnsi="Wingdings" w:hint="default"/>
      </w:rPr>
    </w:lvl>
    <w:lvl w:ilvl="6" w:tplc="10090001" w:tentative="1">
      <w:start w:val="1"/>
      <w:numFmt w:val="bullet"/>
      <w:lvlText w:val=""/>
      <w:lvlJc w:val="left"/>
      <w:pPr>
        <w:ind w:left="5002" w:hanging="360"/>
      </w:pPr>
      <w:rPr>
        <w:rFonts w:ascii="Symbol" w:hAnsi="Symbol" w:hint="default"/>
      </w:rPr>
    </w:lvl>
    <w:lvl w:ilvl="7" w:tplc="10090003" w:tentative="1">
      <w:start w:val="1"/>
      <w:numFmt w:val="bullet"/>
      <w:lvlText w:val="o"/>
      <w:lvlJc w:val="left"/>
      <w:pPr>
        <w:ind w:left="5722" w:hanging="360"/>
      </w:pPr>
      <w:rPr>
        <w:rFonts w:ascii="Courier New" w:hAnsi="Courier New" w:cs="Courier New" w:hint="default"/>
      </w:rPr>
    </w:lvl>
    <w:lvl w:ilvl="8" w:tplc="10090005" w:tentative="1">
      <w:start w:val="1"/>
      <w:numFmt w:val="bullet"/>
      <w:lvlText w:val=""/>
      <w:lvlJc w:val="left"/>
      <w:pPr>
        <w:ind w:left="6442" w:hanging="360"/>
      </w:pPr>
      <w:rPr>
        <w:rFonts w:ascii="Wingdings" w:hAnsi="Wingdings" w:hint="default"/>
      </w:rPr>
    </w:lvl>
  </w:abstractNum>
  <w:abstractNum w:abstractNumId="9" w15:restartNumberingAfterBreak="0">
    <w:nsid w:val="18117039"/>
    <w:multiLevelType w:val="multilevel"/>
    <w:tmpl w:val="155CF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9A701B"/>
    <w:multiLevelType w:val="multilevel"/>
    <w:tmpl w:val="26641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B001E4"/>
    <w:multiLevelType w:val="multilevel"/>
    <w:tmpl w:val="AF96C07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753712"/>
    <w:multiLevelType w:val="multilevel"/>
    <w:tmpl w:val="385816D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A20DD7"/>
    <w:multiLevelType w:val="multilevel"/>
    <w:tmpl w:val="21645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E346A7"/>
    <w:multiLevelType w:val="multilevel"/>
    <w:tmpl w:val="52D2A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7A7638"/>
    <w:multiLevelType w:val="multilevel"/>
    <w:tmpl w:val="F38E1ED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F97658"/>
    <w:multiLevelType w:val="multilevel"/>
    <w:tmpl w:val="C700E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3C3501"/>
    <w:multiLevelType w:val="multilevel"/>
    <w:tmpl w:val="3B8AA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4B71FAB"/>
    <w:multiLevelType w:val="multilevel"/>
    <w:tmpl w:val="0F6C1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E8F33D2"/>
    <w:multiLevelType w:val="hybridMultilevel"/>
    <w:tmpl w:val="B0DC80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42D63D05"/>
    <w:multiLevelType w:val="multilevel"/>
    <w:tmpl w:val="71D45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554647"/>
    <w:multiLevelType w:val="multilevel"/>
    <w:tmpl w:val="A5124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29772C"/>
    <w:multiLevelType w:val="multilevel"/>
    <w:tmpl w:val="623C2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800AA6"/>
    <w:multiLevelType w:val="multilevel"/>
    <w:tmpl w:val="46C6AB3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783A7E"/>
    <w:multiLevelType w:val="hybridMultilevel"/>
    <w:tmpl w:val="44363C50"/>
    <w:lvl w:ilvl="0" w:tplc="10090001">
      <w:start w:val="1"/>
      <w:numFmt w:val="bullet"/>
      <w:lvlText w:val=""/>
      <w:lvlJc w:val="left"/>
      <w:pPr>
        <w:ind w:left="682"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55D47086"/>
    <w:multiLevelType w:val="multilevel"/>
    <w:tmpl w:val="4F84F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623461E"/>
    <w:multiLevelType w:val="multilevel"/>
    <w:tmpl w:val="76ECBF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8E04ED9"/>
    <w:multiLevelType w:val="multilevel"/>
    <w:tmpl w:val="004A906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CA874DB"/>
    <w:multiLevelType w:val="multilevel"/>
    <w:tmpl w:val="699CE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B8364A"/>
    <w:multiLevelType w:val="multilevel"/>
    <w:tmpl w:val="045A3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523063"/>
    <w:multiLevelType w:val="hybridMultilevel"/>
    <w:tmpl w:val="262A86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5EA535F2"/>
    <w:multiLevelType w:val="multilevel"/>
    <w:tmpl w:val="94BA1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487E5D"/>
    <w:multiLevelType w:val="multilevel"/>
    <w:tmpl w:val="5DBA114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6B92452"/>
    <w:multiLevelType w:val="multilevel"/>
    <w:tmpl w:val="0DFCD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8A3517"/>
    <w:multiLevelType w:val="multilevel"/>
    <w:tmpl w:val="2DC43FA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F350A1E"/>
    <w:multiLevelType w:val="multilevel"/>
    <w:tmpl w:val="79401D1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6B1377B"/>
    <w:multiLevelType w:val="multilevel"/>
    <w:tmpl w:val="57142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067794">
    <w:abstractNumId w:val="0"/>
  </w:num>
  <w:num w:numId="2" w16cid:durableId="1127041796">
    <w:abstractNumId w:val="18"/>
  </w:num>
  <w:num w:numId="3" w16cid:durableId="1205217676">
    <w:abstractNumId w:val="8"/>
  </w:num>
  <w:num w:numId="4" w16cid:durableId="1509557391">
    <w:abstractNumId w:val="4"/>
  </w:num>
  <w:num w:numId="5" w16cid:durableId="1644576191">
    <w:abstractNumId w:val="24"/>
  </w:num>
  <w:num w:numId="6" w16cid:durableId="1630358362">
    <w:abstractNumId w:val="19"/>
  </w:num>
  <w:num w:numId="7" w16cid:durableId="1737316396">
    <w:abstractNumId w:val="32"/>
  </w:num>
  <w:num w:numId="8" w16cid:durableId="170265115">
    <w:abstractNumId w:val="30"/>
  </w:num>
  <w:num w:numId="9" w16cid:durableId="951202540">
    <w:abstractNumId w:val="14"/>
  </w:num>
  <w:num w:numId="10" w16cid:durableId="1047141130">
    <w:abstractNumId w:val="26"/>
  </w:num>
  <w:num w:numId="11" w16cid:durableId="612442972">
    <w:abstractNumId w:val="9"/>
  </w:num>
  <w:num w:numId="12" w16cid:durableId="1632831487">
    <w:abstractNumId w:val="20"/>
  </w:num>
  <w:num w:numId="13" w16cid:durableId="886798417">
    <w:abstractNumId w:val="36"/>
  </w:num>
  <w:num w:numId="14" w16cid:durableId="1863519115">
    <w:abstractNumId w:val="3"/>
  </w:num>
  <w:num w:numId="15" w16cid:durableId="1657684550">
    <w:abstractNumId w:val="1"/>
  </w:num>
  <w:num w:numId="16" w16cid:durableId="1259555254">
    <w:abstractNumId w:val="16"/>
  </w:num>
  <w:num w:numId="17" w16cid:durableId="917324190">
    <w:abstractNumId w:val="10"/>
  </w:num>
  <w:num w:numId="18" w16cid:durableId="1798837895">
    <w:abstractNumId w:val="2"/>
  </w:num>
  <w:num w:numId="19" w16cid:durableId="1032611472">
    <w:abstractNumId w:val="33"/>
  </w:num>
  <w:num w:numId="20" w16cid:durableId="174850295">
    <w:abstractNumId w:val="31"/>
  </w:num>
  <w:num w:numId="21" w16cid:durableId="708459818">
    <w:abstractNumId w:val="17"/>
  </w:num>
  <w:num w:numId="22" w16cid:durableId="712273500">
    <w:abstractNumId w:val="13"/>
  </w:num>
  <w:num w:numId="23" w16cid:durableId="1201699721">
    <w:abstractNumId w:val="5"/>
  </w:num>
  <w:num w:numId="24" w16cid:durableId="1115752463">
    <w:abstractNumId w:val="7"/>
  </w:num>
  <w:num w:numId="25" w16cid:durableId="2074888325">
    <w:abstractNumId w:val="25"/>
  </w:num>
  <w:num w:numId="26" w16cid:durableId="1978871312">
    <w:abstractNumId w:val="29"/>
  </w:num>
  <w:num w:numId="27" w16cid:durableId="1629583924">
    <w:abstractNumId w:val="21"/>
  </w:num>
  <w:num w:numId="28" w16cid:durableId="1929734592">
    <w:abstractNumId w:val="28"/>
  </w:num>
  <w:num w:numId="29" w16cid:durableId="1477064372">
    <w:abstractNumId w:val="22"/>
  </w:num>
  <w:num w:numId="30" w16cid:durableId="1273442541">
    <w:abstractNumId w:val="6"/>
  </w:num>
  <w:num w:numId="31" w16cid:durableId="1894845734">
    <w:abstractNumId w:val="34"/>
  </w:num>
  <w:num w:numId="32" w16cid:durableId="1105348387">
    <w:abstractNumId w:val="35"/>
  </w:num>
  <w:num w:numId="33" w16cid:durableId="609320221">
    <w:abstractNumId w:val="23"/>
  </w:num>
  <w:num w:numId="34" w16cid:durableId="157158980">
    <w:abstractNumId w:val="15"/>
  </w:num>
  <w:num w:numId="35" w16cid:durableId="668364235">
    <w:abstractNumId w:val="11"/>
  </w:num>
  <w:num w:numId="36" w16cid:durableId="267851463">
    <w:abstractNumId w:val="27"/>
  </w:num>
  <w:num w:numId="37" w16cid:durableId="1597206692">
    <w:abstractNumId w:val="1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DF3"/>
    <w:rsid w:val="0001379D"/>
    <w:rsid w:val="00013826"/>
    <w:rsid w:val="000273C5"/>
    <w:rsid w:val="00030B5D"/>
    <w:rsid w:val="00035D8E"/>
    <w:rsid w:val="0005222A"/>
    <w:rsid w:val="00054745"/>
    <w:rsid w:val="000560B0"/>
    <w:rsid w:val="00060924"/>
    <w:rsid w:val="00061743"/>
    <w:rsid w:val="00066EBE"/>
    <w:rsid w:val="00067D5F"/>
    <w:rsid w:val="00067F2D"/>
    <w:rsid w:val="000774D9"/>
    <w:rsid w:val="00090E7D"/>
    <w:rsid w:val="000956B1"/>
    <w:rsid w:val="00095A56"/>
    <w:rsid w:val="000969A2"/>
    <w:rsid w:val="000A003D"/>
    <w:rsid w:val="000A454B"/>
    <w:rsid w:val="000A6E3B"/>
    <w:rsid w:val="000B064C"/>
    <w:rsid w:val="000B0814"/>
    <w:rsid w:val="000B0E90"/>
    <w:rsid w:val="000B127F"/>
    <w:rsid w:val="000B17D5"/>
    <w:rsid w:val="000B3FED"/>
    <w:rsid w:val="000B4E26"/>
    <w:rsid w:val="000B7F67"/>
    <w:rsid w:val="000C534E"/>
    <w:rsid w:val="000D1AF7"/>
    <w:rsid w:val="000D5BD7"/>
    <w:rsid w:val="000E072D"/>
    <w:rsid w:val="000E4A56"/>
    <w:rsid w:val="000F3E57"/>
    <w:rsid w:val="000F5B9F"/>
    <w:rsid w:val="000F60A3"/>
    <w:rsid w:val="000F70CB"/>
    <w:rsid w:val="00100F6D"/>
    <w:rsid w:val="00105B5D"/>
    <w:rsid w:val="00107242"/>
    <w:rsid w:val="00111B25"/>
    <w:rsid w:val="00123D31"/>
    <w:rsid w:val="0012416D"/>
    <w:rsid w:val="00142555"/>
    <w:rsid w:val="00143CF9"/>
    <w:rsid w:val="0015184F"/>
    <w:rsid w:val="001523CB"/>
    <w:rsid w:val="00160EED"/>
    <w:rsid w:val="00170A05"/>
    <w:rsid w:val="00174869"/>
    <w:rsid w:val="00174BB9"/>
    <w:rsid w:val="00175D09"/>
    <w:rsid w:val="00184254"/>
    <w:rsid w:val="00185760"/>
    <w:rsid w:val="001960DB"/>
    <w:rsid w:val="00197970"/>
    <w:rsid w:val="001A381C"/>
    <w:rsid w:val="001A3B12"/>
    <w:rsid w:val="001A72EF"/>
    <w:rsid w:val="001A7E87"/>
    <w:rsid w:val="001B0077"/>
    <w:rsid w:val="001B247E"/>
    <w:rsid w:val="001B7465"/>
    <w:rsid w:val="001C4747"/>
    <w:rsid w:val="001C6DB5"/>
    <w:rsid w:val="001D5780"/>
    <w:rsid w:val="001E03D8"/>
    <w:rsid w:val="001E714F"/>
    <w:rsid w:val="001F003E"/>
    <w:rsid w:val="001F2B2A"/>
    <w:rsid w:val="00205C35"/>
    <w:rsid w:val="00210CD3"/>
    <w:rsid w:val="0022267C"/>
    <w:rsid w:val="00226BFD"/>
    <w:rsid w:val="00232C83"/>
    <w:rsid w:val="00232D2F"/>
    <w:rsid w:val="00233521"/>
    <w:rsid w:val="0023384D"/>
    <w:rsid w:val="0023512E"/>
    <w:rsid w:val="00237CD0"/>
    <w:rsid w:val="00241467"/>
    <w:rsid w:val="0024597B"/>
    <w:rsid w:val="00260C7E"/>
    <w:rsid w:val="00263AE1"/>
    <w:rsid w:val="002665BA"/>
    <w:rsid w:val="00273CF1"/>
    <w:rsid w:val="00282D1A"/>
    <w:rsid w:val="002871C9"/>
    <w:rsid w:val="002971F2"/>
    <w:rsid w:val="00297D0A"/>
    <w:rsid w:val="002A3349"/>
    <w:rsid w:val="002A4336"/>
    <w:rsid w:val="002A767A"/>
    <w:rsid w:val="002B287A"/>
    <w:rsid w:val="002B7B8B"/>
    <w:rsid w:val="002C120C"/>
    <w:rsid w:val="002C39CC"/>
    <w:rsid w:val="002C59A7"/>
    <w:rsid w:val="002D4C62"/>
    <w:rsid w:val="002D5698"/>
    <w:rsid w:val="002D7B1D"/>
    <w:rsid w:val="002E16F6"/>
    <w:rsid w:val="002E1BC6"/>
    <w:rsid w:val="002E3E3E"/>
    <w:rsid w:val="002E6775"/>
    <w:rsid w:val="002E7503"/>
    <w:rsid w:val="002F5583"/>
    <w:rsid w:val="00303600"/>
    <w:rsid w:val="003110C6"/>
    <w:rsid w:val="00316BFE"/>
    <w:rsid w:val="00327BA5"/>
    <w:rsid w:val="00333740"/>
    <w:rsid w:val="003347E7"/>
    <w:rsid w:val="003401DC"/>
    <w:rsid w:val="00341BC6"/>
    <w:rsid w:val="0034507A"/>
    <w:rsid w:val="00346649"/>
    <w:rsid w:val="00361A17"/>
    <w:rsid w:val="00374615"/>
    <w:rsid w:val="0038609A"/>
    <w:rsid w:val="00390487"/>
    <w:rsid w:val="00396B0F"/>
    <w:rsid w:val="003A57B8"/>
    <w:rsid w:val="003A5B6A"/>
    <w:rsid w:val="003B74F4"/>
    <w:rsid w:val="003C1F29"/>
    <w:rsid w:val="003D02BD"/>
    <w:rsid w:val="003D1DC3"/>
    <w:rsid w:val="003D2857"/>
    <w:rsid w:val="003D34E2"/>
    <w:rsid w:val="003E2F6A"/>
    <w:rsid w:val="003E49AA"/>
    <w:rsid w:val="003E6F6D"/>
    <w:rsid w:val="003E73B5"/>
    <w:rsid w:val="003F5A50"/>
    <w:rsid w:val="0040009D"/>
    <w:rsid w:val="00403192"/>
    <w:rsid w:val="00404FA1"/>
    <w:rsid w:val="0042347A"/>
    <w:rsid w:val="00424F96"/>
    <w:rsid w:val="00425C9F"/>
    <w:rsid w:val="004276E4"/>
    <w:rsid w:val="0043632C"/>
    <w:rsid w:val="0043707C"/>
    <w:rsid w:val="00444181"/>
    <w:rsid w:val="00452EDB"/>
    <w:rsid w:val="00455FB9"/>
    <w:rsid w:val="00463301"/>
    <w:rsid w:val="00466B6B"/>
    <w:rsid w:val="0046797B"/>
    <w:rsid w:val="00471CB1"/>
    <w:rsid w:val="004745ED"/>
    <w:rsid w:val="00477AA0"/>
    <w:rsid w:val="00487169"/>
    <w:rsid w:val="0049036C"/>
    <w:rsid w:val="00490F2D"/>
    <w:rsid w:val="00494149"/>
    <w:rsid w:val="00496AD2"/>
    <w:rsid w:val="0049717A"/>
    <w:rsid w:val="0049789C"/>
    <w:rsid w:val="004A64EA"/>
    <w:rsid w:val="004A7886"/>
    <w:rsid w:val="004B4041"/>
    <w:rsid w:val="004B54A6"/>
    <w:rsid w:val="004B6968"/>
    <w:rsid w:val="004C0A31"/>
    <w:rsid w:val="004D2132"/>
    <w:rsid w:val="004E3165"/>
    <w:rsid w:val="004E4799"/>
    <w:rsid w:val="004F11A5"/>
    <w:rsid w:val="004F22DA"/>
    <w:rsid w:val="004F2C90"/>
    <w:rsid w:val="004F6486"/>
    <w:rsid w:val="004F7904"/>
    <w:rsid w:val="00501CE8"/>
    <w:rsid w:val="00504C8D"/>
    <w:rsid w:val="005063FA"/>
    <w:rsid w:val="005115EB"/>
    <w:rsid w:val="00514735"/>
    <w:rsid w:val="00517D3E"/>
    <w:rsid w:val="00517FF4"/>
    <w:rsid w:val="005249DA"/>
    <w:rsid w:val="00525A46"/>
    <w:rsid w:val="0052716C"/>
    <w:rsid w:val="0053489E"/>
    <w:rsid w:val="00534B3E"/>
    <w:rsid w:val="0054352B"/>
    <w:rsid w:val="00547626"/>
    <w:rsid w:val="00550BF0"/>
    <w:rsid w:val="00552B79"/>
    <w:rsid w:val="00554051"/>
    <w:rsid w:val="00556661"/>
    <w:rsid w:val="0056082B"/>
    <w:rsid w:val="00567A60"/>
    <w:rsid w:val="00575646"/>
    <w:rsid w:val="00587CEC"/>
    <w:rsid w:val="005914ED"/>
    <w:rsid w:val="005922B5"/>
    <w:rsid w:val="005A0773"/>
    <w:rsid w:val="005A2190"/>
    <w:rsid w:val="005A4736"/>
    <w:rsid w:val="005A6B39"/>
    <w:rsid w:val="005C4CF9"/>
    <w:rsid w:val="005C7F82"/>
    <w:rsid w:val="005D0089"/>
    <w:rsid w:val="005D09D0"/>
    <w:rsid w:val="005E145B"/>
    <w:rsid w:val="005E52B7"/>
    <w:rsid w:val="005F1647"/>
    <w:rsid w:val="005F4B1A"/>
    <w:rsid w:val="00605E3A"/>
    <w:rsid w:val="0060723A"/>
    <w:rsid w:val="00614D0E"/>
    <w:rsid w:val="00615A43"/>
    <w:rsid w:val="00617F9B"/>
    <w:rsid w:val="006226E6"/>
    <w:rsid w:val="00622781"/>
    <w:rsid w:val="00630A07"/>
    <w:rsid w:val="00633D0F"/>
    <w:rsid w:val="00635DDF"/>
    <w:rsid w:val="00635E84"/>
    <w:rsid w:val="00650A8F"/>
    <w:rsid w:val="006520FC"/>
    <w:rsid w:val="0065685B"/>
    <w:rsid w:val="00660163"/>
    <w:rsid w:val="00664C00"/>
    <w:rsid w:val="0067198E"/>
    <w:rsid w:val="0067247C"/>
    <w:rsid w:val="006861EC"/>
    <w:rsid w:val="006870C7"/>
    <w:rsid w:val="006924EE"/>
    <w:rsid w:val="00693F8B"/>
    <w:rsid w:val="006C0A7F"/>
    <w:rsid w:val="006C20B6"/>
    <w:rsid w:val="006C270E"/>
    <w:rsid w:val="006D2E33"/>
    <w:rsid w:val="006D6403"/>
    <w:rsid w:val="006D7C7B"/>
    <w:rsid w:val="006E4617"/>
    <w:rsid w:val="006E5348"/>
    <w:rsid w:val="006E6491"/>
    <w:rsid w:val="006F08ED"/>
    <w:rsid w:val="006F42AF"/>
    <w:rsid w:val="006F4939"/>
    <w:rsid w:val="006F6CEA"/>
    <w:rsid w:val="007002A2"/>
    <w:rsid w:val="00702A9B"/>
    <w:rsid w:val="007043D6"/>
    <w:rsid w:val="007128E2"/>
    <w:rsid w:val="0071722A"/>
    <w:rsid w:val="00723FB6"/>
    <w:rsid w:val="00725BE1"/>
    <w:rsid w:val="00735CDE"/>
    <w:rsid w:val="00741670"/>
    <w:rsid w:val="00741CED"/>
    <w:rsid w:val="00744A8C"/>
    <w:rsid w:val="007467F3"/>
    <w:rsid w:val="00751135"/>
    <w:rsid w:val="00754A46"/>
    <w:rsid w:val="007579C8"/>
    <w:rsid w:val="00757FAC"/>
    <w:rsid w:val="007618A5"/>
    <w:rsid w:val="0076224F"/>
    <w:rsid w:val="0076745E"/>
    <w:rsid w:val="00767546"/>
    <w:rsid w:val="00776979"/>
    <w:rsid w:val="00783347"/>
    <w:rsid w:val="0078503C"/>
    <w:rsid w:val="00785C59"/>
    <w:rsid w:val="00786475"/>
    <w:rsid w:val="00786836"/>
    <w:rsid w:val="00793976"/>
    <w:rsid w:val="007A3A72"/>
    <w:rsid w:val="007A3EB4"/>
    <w:rsid w:val="007B3FB6"/>
    <w:rsid w:val="007B4ADF"/>
    <w:rsid w:val="007B5F01"/>
    <w:rsid w:val="007C3731"/>
    <w:rsid w:val="007D27D1"/>
    <w:rsid w:val="007D2A24"/>
    <w:rsid w:val="007D4502"/>
    <w:rsid w:val="007E0D67"/>
    <w:rsid w:val="007E119E"/>
    <w:rsid w:val="007E4636"/>
    <w:rsid w:val="007F3577"/>
    <w:rsid w:val="007F36B2"/>
    <w:rsid w:val="0081452A"/>
    <w:rsid w:val="008174B1"/>
    <w:rsid w:val="00817692"/>
    <w:rsid w:val="00817A69"/>
    <w:rsid w:val="00820AD1"/>
    <w:rsid w:val="0082129B"/>
    <w:rsid w:val="00827332"/>
    <w:rsid w:val="008570A6"/>
    <w:rsid w:val="008577E5"/>
    <w:rsid w:val="008625FF"/>
    <w:rsid w:val="008660B4"/>
    <w:rsid w:val="00866AEB"/>
    <w:rsid w:val="00867284"/>
    <w:rsid w:val="00875E2A"/>
    <w:rsid w:val="008825A9"/>
    <w:rsid w:val="00885C41"/>
    <w:rsid w:val="00885F6C"/>
    <w:rsid w:val="00886480"/>
    <w:rsid w:val="0089371B"/>
    <w:rsid w:val="008964AC"/>
    <w:rsid w:val="008A3498"/>
    <w:rsid w:val="008A685B"/>
    <w:rsid w:val="008B1BCE"/>
    <w:rsid w:val="008B4B9D"/>
    <w:rsid w:val="008B5E32"/>
    <w:rsid w:val="008C0245"/>
    <w:rsid w:val="008C0FE3"/>
    <w:rsid w:val="008C26F5"/>
    <w:rsid w:val="008D2641"/>
    <w:rsid w:val="008F04C8"/>
    <w:rsid w:val="008F136B"/>
    <w:rsid w:val="00915D4A"/>
    <w:rsid w:val="00916F41"/>
    <w:rsid w:val="00921252"/>
    <w:rsid w:val="009275A3"/>
    <w:rsid w:val="00947B14"/>
    <w:rsid w:val="00952913"/>
    <w:rsid w:val="00953A5F"/>
    <w:rsid w:val="009631BB"/>
    <w:rsid w:val="009748D4"/>
    <w:rsid w:val="009749E0"/>
    <w:rsid w:val="00980576"/>
    <w:rsid w:val="009816A4"/>
    <w:rsid w:val="009838E6"/>
    <w:rsid w:val="00984D5A"/>
    <w:rsid w:val="00991D4A"/>
    <w:rsid w:val="00995A0A"/>
    <w:rsid w:val="009969ED"/>
    <w:rsid w:val="009A2782"/>
    <w:rsid w:val="009A5543"/>
    <w:rsid w:val="009B0C80"/>
    <w:rsid w:val="009B23F7"/>
    <w:rsid w:val="009B35BC"/>
    <w:rsid w:val="009B6693"/>
    <w:rsid w:val="009C3277"/>
    <w:rsid w:val="009C3CD8"/>
    <w:rsid w:val="009C5FB9"/>
    <w:rsid w:val="009D3DE6"/>
    <w:rsid w:val="009E3FD2"/>
    <w:rsid w:val="009F1D94"/>
    <w:rsid w:val="00A01BC0"/>
    <w:rsid w:val="00A04636"/>
    <w:rsid w:val="00A119F1"/>
    <w:rsid w:val="00A13835"/>
    <w:rsid w:val="00A20405"/>
    <w:rsid w:val="00A20970"/>
    <w:rsid w:val="00A211AF"/>
    <w:rsid w:val="00A22779"/>
    <w:rsid w:val="00A26B01"/>
    <w:rsid w:val="00A41D6B"/>
    <w:rsid w:val="00A42371"/>
    <w:rsid w:val="00A47BAD"/>
    <w:rsid w:val="00A57EEA"/>
    <w:rsid w:val="00A61A1C"/>
    <w:rsid w:val="00A631A4"/>
    <w:rsid w:val="00A6754D"/>
    <w:rsid w:val="00A70936"/>
    <w:rsid w:val="00A7333B"/>
    <w:rsid w:val="00A840F4"/>
    <w:rsid w:val="00A92FE0"/>
    <w:rsid w:val="00A969EB"/>
    <w:rsid w:val="00AA0B8B"/>
    <w:rsid w:val="00AA235B"/>
    <w:rsid w:val="00AA37CF"/>
    <w:rsid w:val="00AA6CCC"/>
    <w:rsid w:val="00AB427C"/>
    <w:rsid w:val="00AB44C2"/>
    <w:rsid w:val="00AC0C59"/>
    <w:rsid w:val="00AC1C06"/>
    <w:rsid w:val="00AC5780"/>
    <w:rsid w:val="00AD19A2"/>
    <w:rsid w:val="00AD3438"/>
    <w:rsid w:val="00AD46C4"/>
    <w:rsid w:val="00AD47A2"/>
    <w:rsid w:val="00AD5D0B"/>
    <w:rsid w:val="00AD6758"/>
    <w:rsid w:val="00AE1EE5"/>
    <w:rsid w:val="00AE75DE"/>
    <w:rsid w:val="00AE771B"/>
    <w:rsid w:val="00AF0FDF"/>
    <w:rsid w:val="00AF1B69"/>
    <w:rsid w:val="00B0117F"/>
    <w:rsid w:val="00B1564A"/>
    <w:rsid w:val="00B16F9C"/>
    <w:rsid w:val="00B22405"/>
    <w:rsid w:val="00B34492"/>
    <w:rsid w:val="00B35DF8"/>
    <w:rsid w:val="00B40BDA"/>
    <w:rsid w:val="00B412C6"/>
    <w:rsid w:val="00B4707B"/>
    <w:rsid w:val="00B61C62"/>
    <w:rsid w:val="00B64676"/>
    <w:rsid w:val="00B67DB1"/>
    <w:rsid w:val="00B70705"/>
    <w:rsid w:val="00B81FB6"/>
    <w:rsid w:val="00B84E40"/>
    <w:rsid w:val="00B859F0"/>
    <w:rsid w:val="00B866FF"/>
    <w:rsid w:val="00B8693D"/>
    <w:rsid w:val="00B9191F"/>
    <w:rsid w:val="00B93C27"/>
    <w:rsid w:val="00BB1E16"/>
    <w:rsid w:val="00BB44B0"/>
    <w:rsid w:val="00BC0A39"/>
    <w:rsid w:val="00BC0F7F"/>
    <w:rsid w:val="00BC38AD"/>
    <w:rsid w:val="00BC4B64"/>
    <w:rsid w:val="00BD0071"/>
    <w:rsid w:val="00BD0BE5"/>
    <w:rsid w:val="00BD2B64"/>
    <w:rsid w:val="00BF0996"/>
    <w:rsid w:val="00BF224E"/>
    <w:rsid w:val="00BF2F0A"/>
    <w:rsid w:val="00BF7AD0"/>
    <w:rsid w:val="00BF7E09"/>
    <w:rsid w:val="00C0075C"/>
    <w:rsid w:val="00C0213C"/>
    <w:rsid w:val="00C13BB3"/>
    <w:rsid w:val="00C16A5E"/>
    <w:rsid w:val="00C3546C"/>
    <w:rsid w:val="00C40E91"/>
    <w:rsid w:val="00C4161D"/>
    <w:rsid w:val="00C46B13"/>
    <w:rsid w:val="00C57124"/>
    <w:rsid w:val="00C57FD0"/>
    <w:rsid w:val="00C740AC"/>
    <w:rsid w:val="00C74FE1"/>
    <w:rsid w:val="00C759C0"/>
    <w:rsid w:val="00C77839"/>
    <w:rsid w:val="00C9063A"/>
    <w:rsid w:val="00C90D3E"/>
    <w:rsid w:val="00C9114F"/>
    <w:rsid w:val="00C921A1"/>
    <w:rsid w:val="00CA761C"/>
    <w:rsid w:val="00CB2AA1"/>
    <w:rsid w:val="00CB6AE1"/>
    <w:rsid w:val="00CC657B"/>
    <w:rsid w:val="00CC6621"/>
    <w:rsid w:val="00CD2671"/>
    <w:rsid w:val="00CD2C29"/>
    <w:rsid w:val="00CD4B02"/>
    <w:rsid w:val="00CF03FD"/>
    <w:rsid w:val="00CF463F"/>
    <w:rsid w:val="00CF64DC"/>
    <w:rsid w:val="00CF739E"/>
    <w:rsid w:val="00D07665"/>
    <w:rsid w:val="00D1020B"/>
    <w:rsid w:val="00D348EB"/>
    <w:rsid w:val="00D37997"/>
    <w:rsid w:val="00D37D22"/>
    <w:rsid w:val="00D438D9"/>
    <w:rsid w:val="00D514C2"/>
    <w:rsid w:val="00D51D59"/>
    <w:rsid w:val="00D5780D"/>
    <w:rsid w:val="00D624F7"/>
    <w:rsid w:val="00D67A65"/>
    <w:rsid w:val="00D81BA7"/>
    <w:rsid w:val="00D84DF3"/>
    <w:rsid w:val="00D92021"/>
    <w:rsid w:val="00D964EC"/>
    <w:rsid w:val="00D9665B"/>
    <w:rsid w:val="00DA2F60"/>
    <w:rsid w:val="00DA476F"/>
    <w:rsid w:val="00DA4B94"/>
    <w:rsid w:val="00DC2E1E"/>
    <w:rsid w:val="00DC4628"/>
    <w:rsid w:val="00DC5C74"/>
    <w:rsid w:val="00DD1FCB"/>
    <w:rsid w:val="00DD4F17"/>
    <w:rsid w:val="00DF2C53"/>
    <w:rsid w:val="00DF62F3"/>
    <w:rsid w:val="00DF76F5"/>
    <w:rsid w:val="00E01BCB"/>
    <w:rsid w:val="00E0653A"/>
    <w:rsid w:val="00E07915"/>
    <w:rsid w:val="00E100DC"/>
    <w:rsid w:val="00E12D26"/>
    <w:rsid w:val="00E173D7"/>
    <w:rsid w:val="00E17D8C"/>
    <w:rsid w:val="00E20F81"/>
    <w:rsid w:val="00E252F7"/>
    <w:rsid w:val="00E25A8E"/>
    <w:rsid w:val="00E26F4D"/>
    <w:rsid w:val="00E30AE0"/>
    <w:rsid w:val="00E3477D"/>
    <w:rsid w:val="00E503FC"/>
    <w:rsid w:val="00E66478"/>
    <w:rsid w:val="00E664ED"/>
    <w:rsid w:val="00E7705F"/>
    <w:rsid w:val="00E819BB"/>
    <w:rsid w:val="00E83026"/>
    <w:rsid w:val="00E860E8"/>
    <w:rsid w:val="00E94153"/>
    <w:rsid w:val="00EA00AB"/>
    <w:rsid w:val="00EA3A11"/>
    <w:rsid w:val="00EB794B"/>
    <w:rsid w:val="00EC495E"/>
    <w:rsid w:val="00EE33B9"/>
    <w:rsid w:val="00EE6716"/>
    <w:rsid w:val="00EE74C0"/>
    <w:rsid w:val="00EF495C"/>
    <w:rsid w:val="00F1359E"/>
    <w:rsid w:val="00F16FF0"/>
    <w:rsid w:val="00F22DD9"/>
    <w:rsid w:val="00F2535F"/>
    <w:rsid w:val="00F352F9"/>
    <w:rsid w:val="00F41F84"/>
    <w:rsid w:val="00F43268"/>
    <w:rsid w:val="00F43797"/>
    <w:rsid w:val="00F44B27"/>
    <w:rsid w:val="00F4512A"/>
    <w:rsid w:val="00F451AE"/>
    <w:rsid w:val="00F45EEE"/>
    <w:rsid w:val="00F50968"/>
    <w:rsid w:val="00F51057"/>
    <w:rsid w:val="00F539FE"/>
    <w:rsid w:val="00F821A1"/>
    <w:rsid w:val="00F852A6"/>
    <w:rsid w:val="00F95BF5"/>
    <w:rsid w:val="00F95C6F"/>
    <w:rsid w:val="00FB4CA9"/>
    <w:rsid w:val="00FC23AE"/>
    <w:rsid w:val="00FC2A3D"/>
    <w:rsid w:val="00FC6759"/>
    <w:rsid w:val="00FD27E3"/>
    <w:rsid w:val="00FD3C54"/>
    <w:rsid w:val="00FE62C4"/>
    <w:rsid w:val="00FF2F72"/>
    <w:rsid w:val="00FF709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116FB"/>
  <w15:chartTrackingRefBased/>
  <w15:docId w15:val="{33D24464-7E14-4FB9-A7E7-3F3DF51FD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BC0"/>
    <w:pPr>
      <w:spacing w:after="0" w:line="240" w:lineRule="auto"/>
      <w:jc w:val="both"/>
      <w:textAlignment w:val="baseline"/>
    </w:pPr>
    <w:rPr>
      <w:rFonts w:ascii="Tahoma" w:eastAsia="Times New Roman" w:hAnsi="Tahoma" w:cs="Tahoma"/>
      <w:lang w:val="en-GB" w:eastAsia="en-ZA"/>
    </w:rPr>
  </w:style>
  <w:style w:type="paragraph" w:styleId="Heading1">
    <w:name w:val="heading 1"/>
    <w:basedOn w:val="Heading2"/>
    <w:next w:val="Normal"/>
    <w:link w:val="Heading1Char"/>
    <w:uiPriority w:val="9"/>
    <w:qFormat/>
    <w:rsid w:val="006E4617"/>
    <w:pPr>
      <w:spacing w:before="0"/>
      <w:textAlignment w:val="auto"/>
      <w:outlineLvl w:val="0"/>
    </w:pPr>
    <w:rPr>
      <w:bCs w:val="0"/>
      <w:sz w:val="28"/>
      <w:szCs w:val="28"/>
      <w:lang w:val="en-AU"/>
    </w:rPr>
  </w:style>
  <w:style w:type="paragraph" w:styleId="Heading2">
    <w:name w:val="heading 2"/>
    <w:basedOn w:val="Normal"/>
    <w:next w:val="Normal"/>
    <w:link w:val="Heading2Char"/>
    <w:uiPriority w:val="9"/>
    <w:unhideWhenUsed/>
    <w:qFormat/>
    <w:rsid w:val="00F352F9"/>
    <w:pPr>
      <w:keepNext/>
      <w:keepLines/>
      <w:spacing w:before="40"/>
      <w:outlineLvl w:val="1"/>
    </w:pPr>
    <w:rPr>
      <w:rFonts w:eastAsiaTheme="majorEastAsia"/>
      <w:b/>
      <w:bCs/>
      <w:color w:val="7030A0"/>
    </w:rPr>
  </w:style>
  <w:style w:type="paragraph" w:styleId="Heading3">
    <w:name w:val="heading 3"/>
    <w:basedOn w:val="Normal"/>
    <w:next w:val="Normal"/>
    <w:link w:val="Heading3Char"/>
    <w:uiPriority w:val="9"/>
    <w:unhideWhenUsed/>
    <w:qFormat/>
    <w:rsid w:val="00953A5F"/>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Bullet 1,List Paragraph1,F5 List Paragraph,Bullet Points,MAIN CONTENT,Colorful List - Accent 11,List Paragraph2,List Paragraph12,OBC Bullet,List Paragraph11,L"/>
    <w:basedOn w:val="Normal"/>
    <w:link w:val="ListParagraphChar"/>
    <w:uiPriority w:val="34"/>
    <w:qFormat/>
    <w:rsid w:val="00CC6621"/>
    <w:pPr>
      <w:ind w:left="720"/>
      <w:contextualSpacing/>
    </w:pPr>
  </w:style>
  <w:style w:type="table" w:styleId="TableGrid">
    <w:name w:val="Table Grid"/>
    <w:basedOn w:val="TableNormal"/>
    <w:uiPriority w:val="39"/>
    <w:rsid w:val="00494149"/>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67546"/>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767546"/>
  </w:style>
  <w:style w:type="character" w:customStyle="1" w:styleId="eop">
    <w:name w:val="eop"/>
    <w:basedOn w:val="DefaultParagraphFont"/>
    <w:rsid w:val="00767546"/>
  </w:style>
  <w:style w:type="character" w:customStyle="1" w:styleId="superscript">
    <w:name w:val="superscript"/>
    <w:basedOn w:val="DefaultParagraphFont"/>
    <w:rsid w:val="00767546"/>
  </w:style>
  <w:style w:type="character" w:styleId="Hyperlink">
    <w:name w:val="Hyperlink"/>
    <w:basedOn w:val="DefaultParagraphFont"/>
    <w:uiPriority w:val="99"/>
    <w:unhideWhenUsed/>
    <w:rsid w:val="002C39CC"/>
    <w:rPr>
      <w:color w:val="0563C1" w:themeColor="hyperlink"/>
      <w:u w:val="single"/>
    </w:rPr>
  </w:style>
  <w:style w:type="paragraph" w:styleId="Header">
    <w:name w:val="header"/>
    <w:basedOn w:val="Normal"/>
    <w:link w:val="HeaderChar"/>
    <w:uiPriority w:val="99"/>
    <w:unhideWhenUsed/>
    <w:rsid w:val="000D1AF7"/>
    <w:pPr>
      <w:tabs>
        <w:tab w:val="center" w:pos="4513"/>
        <w:tab w:val="right" w:pos="9026"/>
      </w:tabs>
    </w:pPr>
  </w:style>
  <w:style w:type="character" w:customStyle="1" w:styleId="HeaderChar">
    <w:name w:val="Header Char"/>
    <w:basedOn w:val="DefaultParagraphFont"/>
    <w:link w:val="Header"/>
    <w:uiPriority w:val="99"/>
    <w:rsid w:val="000D1AF7"/>
  </w:style>
  <w:style w:type="paragraph" w:styleId="Footer">
    <w:name w:val="footer"/>
    <w:basedOn w:val="Normal"/>
    <w:link w:val="FooterChar"/>
    <w:uiPriority w:val="99"/>
    <w:unhideWhenUsed/>
    <w:rsid w:val="000D1AF7"/>
    <w:pPr>
      <w:tabs>
        <w:tab w:val="center" w:pos="4513"/>
        <w:tab w:val="right" w:pos="9026"/>
      </w:tabs>
    </w:pPr>
  </w:style>
  <w:style w:type="character" w:customStyle="1" w:styleId="FooterChar">
    <w:name w:val="Footer Char"/>
    <w:basedOn w:val="DefaultParagraphFont"/>
    <w:link w:val="Footer"/>
    <w:uiPriority w:val="99"/>
    <w:rsid w:val="000D1AF7"/>
  </w:style>
  <w:style w:type="character" w:customStyle="1" w:styleId="Heading2Char">
    <w:name w:val="Heading 2 Char"/>
    <w:basedOn w:val="DefaultParagraphFont"/>
    <w:link w:val="Heading2"/>
    <w:uiPriority w:val="9"/>
    <w:rsid w:val="00F352F9"/>
    <w:rPr>
      <w:rFonts w:ascii="Tahoma" w:eastAsiaTheme="majorEastAsia" w:hAnsi="Tahoma" w:cs="Tahoma"/>
      <w:b/>
      <w:bCs/>
      <w:color w:val="7030A0"/>
      <w:lang w:val="en-GB" w:eastAsia="en-ZA"/>
    </w:rPr>
  </w:style>
  <w:style w:type="character" w:customStyle="1" w:styleId="Heading3Char">
    <w:name w:val="Heading 3 Char"/>
    <w:basedOn w:val="DefaultParagraphFont"/>
    <w:link w:val="Heading3"/>
    <w:uiPriority w:val="9"/>
    <w:rsid w:val="00953A5F"/>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6E4617"/>
    <w:rPr>
      <w:rFonts w:ascii="Tahoma" w:eastAsiaTheme="majorEastAsia" w:hAnsi="Tahoma" w:cs="Tahoma"/>
      <w:b/>
      <w:color w:val="7030A0"/>
      <w:sz w:val="28"/>
      <w:szCs w:val="28"/>
      <w:lang w:val="en-AU" w:eastAsia="en-ZA"/>
    </w:rPr>
  </w:style>
  <w:style w:type="paragraph" w:styleId="TOCHeading">
    <w:name w:val="TOC Heading"/>
    <w:basedOn w:val="Heading1"/>
    <w:next w:val="Normal"/>
    <w:uiPriority w:val="39"/>
    <w:unhideWhenUsed/>
    <w:qFormat/>
    <w:rsid w:val="00E17D8C"/>
    <w:pPr>
      <w:outlineLvl w:val="9"/>
    </w:pPr>
    <w:rPr>
      <w:lang w:val="en-US"/>
    </w:rPr>
  </w:style>
  <w:style w:type="paragraph" w:styleId="TOC2">
    <w:name w:val="toc 2"/>
    <w:basedOn w:val="Normal"/>
    <w:next w:val="Normal"/>
    <w:autoRedefine/>
    <w:uiPriority w:val="39"/>
    <w:unhideWhenUsed/>
    <w:rsid w:val="00E17D8C"/>
    <w:pPr>
      <w:spacing w:after="100"/>
      <w:ind w:left="220"/>
    </w:pPr>
  </w:style>
  <w:style w:type="paragraph" w:styleId="TOC3">
    <w:name w:val="toc 3"/>
    <w:basedOn w:val="Normal"/>
    <w:next w:val="Normal"/>
    <w:autoRedefine/>
    <w:uiPriority w:val="39"/>
    <w:unhideWhenUsed/>
    <w:rsid w:val="00E17D8C"/>
    <w:pPr>
      <w:spacing w:after="100"/>
      <w:ind w:left="440"/>
    </w:pPr>
  </w:style>
  <w:style w:type="paragraph" w:styleId="NoSpacing">
    <w:name w:val="No Spacing"/>
    <w:uiPriority w:val="1"/>
    <w:qFormat/>
    <w:rsid w:val="00A01BC0"/>
    <w:pPr>
      <w:spacing w:after="0" w:line="240" w:lineRule="auto"/>
    </w:pPr>
  </w:style>
  <w:style w:type="paragraph" w:styleId="FootnoteText">
    <w:name w:val="footnote text"/>
    <w:basedOn w:val="Normal"/>
    <w:link w:val="FootnoteTextChar"/>
    <w:uiPriority w:val="99"/>
    <w:rsid w:val="00A01BC0"/>
    <w:pPr>
      <w:jc w:val="left"/>
      <w:textAlignment w:val="auto"/>
    </w:pPr>
    <w:rPr>
      <w:rFonts w:ascii="Arial" w:hAnsi="Arial" w:cs="Times New Roman"/>
      <w:sz w:val="20"/>
      <w:szCs w:val="20"/>
      <w:lang w:val="en-AU" w:eastAsia="en-US"/>
    </w:rPr>
  </w:style>
  <w:style w:type="character" w:customStyle="1" w:styleId="FootnoteTextChar">
    <w:name w:val="Footnote Text Char"/>
    <w:basedOn w:val="DefaultParagraphFont"/>
    <w:link w:val="FootnoteText"/>
    <w:uiPriority w:val="99"/>
    <w:rsid w:val="00A01BC0"/>
    <w:rPr>
      <w:rFonts w:ascii="Arial" w:eastAsia="Times New Roman" w:hAnsi="Arial" w:cs="Times New Roman"/>
      <w:sz w:val="20"/>
      <w:szCs w:val="20"/>
      <w:lang w:val="en-AU"/>
    </w:rPr>
  </w:style>
  <w:style w:type="character" w:styleId="FootnoteReference">
    <w:name w:val="footnote reference"/>
    <w:aliases w:val="Footnote symbol,BVI fnr,Voetnootverwijzing,Times 10 Point,Exposant 3 Point,Appel note de bas de p,Footnote Refernece,Fußnotenzeichen_Raxen,callout,Footnote Reference Number, BVI fnr,SUPERS,Footnote reference number,note TESI"/>
    <w:uiPriority w:val="99"/>
    <w:rsid w:val="00A01BC0"/>
    <w:rPr>
      <w:vertAlign w:val="superscript"/>
    </w:rPr>
  </w:style>
  <w:style w:type="paragraph" w:styleId="EndnoteText">
    <w:name w:val="endnote text"/>
    <w:basedOn w:val="Normal"/>
    <w:link w:val="EndnoteTextChar"/>
    <w:uiPriority w:val="99"/>
    <w:unhideWhenUsed/>
    <w:rsid w:val="001C4747"/>
    <w:pPr>
      <w:jc w:val="left"/>
      <w:textAlignment w:val="auto"/>
    </w:pPr>
    <w:rPr>
      <w:rFonts w:asciiTheme="minorHAnsi" w:eastAsiaTheme="minorHAnsi" w:hAnsiTheme="minorHAnsi" w:cstheme="minorBidi"/>
      <w:sz w:val="20"/>
      <w:szCs w:val="20"/>
      <w:lang w:val="en-CA" w:eastAsia="en-US"/>
    </w:rPr>
  </w:style>
  <w:style w:type="character" w:customStyle="1" w:styleId="EndnoteTextChar">
    <w:name w:val="Endnote Text Char"/>
    <w:basedOn w:val="DefaultParagraphFont"/>
    <w:link w:val="EndnoteText"/>
    <w:uiPriority w:val="99"/>
    <w:rsid w:val="001C4747"/>
    <w:rPr>
      <w:sz w:val="20"/>
      <w:szCs w:val="20"/>
      <w:lang w:val="en-CA"/>
    </w:rPr>
  </w:style>
  <w:style w:type="character" w:styleId="EndnoteReference">
    <w:name w:val="endnote reference"/>
    <w:basedOn w:val="DefaultParagraphFont"/>
    <w:uiPriority w:val="99"/>
    <w:semiHidden/>
    <w:unhideWhenUsed/>
    <w:rsid w:val="001C4747"/>
    <w:rPr>
      <w:vertAlign w:val="superscript"/>
    </w:rPr>
  </w:style>
  <w:style w:type="character" w:styleId="CommentReference">
    <w:name w:val="annotation reference"/>
    <w:basedOn w:val="DefaultParagraphFont"/>
    <w:uiPriority w:val="99"/>
    <w:semiHidden/>
    <w:unhideWhenUsed/>
    <w:rsid w:val="00EC495E"/>
    <w:rPr>
      <w:sz w:val="16"/>
      <w:szCs w:val="16"/>
    </w:rPr>
  </w:style>
  <w:style w:type="paragraph" w:styleId="CommentText">
    <w:name w:val="annotation text"/>
    <w:basedOn w:val="Normal"/>
    <w:link w:val="CommentTextChar"/>
    <w:uiPriority w:val="99"/>
    <w:unhideWhenUsed/>
    <w:rsid w:val="00EC495E"/>
    <w:rPr>
      <w:sz w:val="20"/>
      <w:szCs w:val="20"/>
    </w:rPr>
  </w:style>
  <w:style w:type="character" w:customStyle="1" w:styleId="CommentTextChar">
    <w:name w:val="Comment Text Char"/>
    <w:basedOn w:val="DefaultParagraphFont"/>
    <w:link w:val="CommentText"/>
    <w:uiPriority w:val="99"/>
    <w:rsid w:val="00EC495E"/>
    <w:rPr>
      <w:rFonts w:ascii="Tahoma" w:eastAsia="Times New Roman" w:hAnsi="Tahoma" w:cs="Tahoma"/>
      <w:sz w:val="20"/>
      <w:szCs w:val="20"/>
      <w:lang w:val="en-GB" w:eastAsia="en-ZA"/>
    </w:rPr>
  </w:style>
  <w:style w:type="paragraph" w:styleId="CommentSubject">
    <w:name w:val="annotation subject"/>
    <w:basedOn w:val="CommentText"/>
    <w:next w:val="CommentText"/>
    <w:link w:val="CommentSubjectChar"/>
    <w:uiPriority w:val="99"/>
    <w:semiHidden/>
    <w:unhideWhenUsed/>
    <w:rsid w:val="00EC495E"/>
    <w:rPr>
      <w:b/>
      <w:bCs/>
    </w:rPr>
  </w:style>
  <w:style w:type="character" w:customStyle="1" w:styleId="CommentSubjectChar">
    <w:name w:val="Comment Subject Char"/>
    <w:basedOn w:val="CommentTextChar"/>
    <w:link w:val="CommentSubject"/>
    <w:uiPriority w:val="99"/>
    <w:semiHidden/>
    <w:rsid w:val="00EC495E"/>
    <w:rPr>
      <w:rFonts w:ascii="Tahoma" w:eastAsia="Times New Roman" w:hAnsi="Tahoma" w:cs="Tahoma"/>
      <w:b/>
      <w:bCs/>
      <w:sz w:val="20"/>
      <w:szCs w:val="20"/>
      <w:lang w:val="en-GB" w:eastAsia="en-ZA"/>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Colorful List - Accent 11 Char"/>
    <w:basedOn w:val="DefaultParagraphFont"/>
    <w:link w:val="ListParagraph"/>
    <w:uiPriority w:val="34"/>
    <w:qFormat/>
    <w:locked/>
    <w:rsid w:val="00BC4B64"/>
    <w:rPr>
      <w:rFonts w:ascii="Tahoma" w:eastAsia="Times New Roman" w:hAnsi="Tahoma" w:cs="Tahoma"/>
      <w:lang w:val="en-GB" w:eastAsia="en-ZA"/>
    </w:rPr>
  </w:style>
  <w:style w:type="paragraph" w:styleId="TOC1">
    <w:name w:val="toc 1"/>
    <w:basedOn w:val="Normal"/>
    <w:next w:val="Normal"/>
    <w:autoRedefine/>
    <w:uiPriority w:val="39"/>
    <w:unhideWhenUsed/>
    <w:rsid w:val="006E4617"/>
    <w:pPr>
      <w:spacing w:after="100"/>
    </w:pPr>
  </w:style>
  <w:style w:type="paragraph" w:styleId="BalloonText">
    <w:name w:val="Balloon Text"/>
    <w:basedOn w:val="Normal"/>
    <w:link w:val="BalloonTextChar"/>
    <w:uiPriority w:val="99"/>
    <w:semiHidden/>
    <w:unhideWhenUsed/>
    <w:rsid w:val="009529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2913"/>
    <w:rPr>
      <w:rFonts w:ascii="Segoe UI" w:eastAsia="Times New Roman" w:hAnsi="Segoe UI" w:cs="Segoe UI"/>
      <w:sz w:val="18"/>
      <w:szCs w:val="18"/>
      <w:lang w:val="en-GB" w:eastAsia="en-ZA"/>
    </w:rPr>
  </w:style>
  <w:style w:type="paragraph" w:styleId="Revision">
    <w:name w:val="Revision"/>
    <w:hidden/>
    <w:uiPriority w:val="99"/>
    <w:semiHidden/>
    <w:rsid w:val="0043632C"/>
    <w:pPr>
      <w:spacing w:after="0" w:line="240" w:lineRule="auto"/>
    </w:pPr>
    <w:rPr>
      <w:rFonts w:ascii="Tahoma" w:eastAsia="Times New Roman" w:hAnsi="Tahoma" w:cs="Tahoma"/>
      <w:lang w:val="en-GB" w:eastAsia="en-ZA"/>
    </w:rPr>
  </w:style>
  <w:style w:type="character" w:styleId="FollowedHyperlink">
    <w:name w:val="FollowedHyperlink"/>
    <w:basedOn w:val="DefaultParagraphFont"/>
    <w:uiPriority w:val="99"/>
    <w:semiHidden/>
    <w:unhideWhenUsed/>
    <w:rsid w:val="00B40BDA"/>
    <w:rPr>
      <w:color w:val="0000FF"/>
      <w:u w:val="single"/>
    </w:rPr>
  </w:style>
  <w:style w:type="paragraph" w:customStyle="1" w:styleId="msonormal0">
    <w:name w:val="msonormal"/>
    <w:basedOn w:val="Normal"/>
    <w:rsid w:val="00B40BDA"/>
    <w:pPr>
      <w:spacing w:before="100" w:beforeAutospacing="1" w:after="100" w:afterAutospacing="1"/>
      <w:jc w:val="left"/>
      <w:textAlignment w:val="auto"/>
    </w:pPr>
    <w:rPr>
      <w:rFonts w:ascii="Times New Roman" w:hAnsi="Times New Roman" w:cs="Times New Roman"/>
      <w:sz w:val="24"/>
      <w:szCs w:val="24"/>
      <w:lang w:val="en-ZA"/>
    </w:rPr>
  </w:style>
  <w:style w:type="paragraph" w:customStyle="1" w:styleId="font5">
    <w:name w:val="font5"/>
    <w:basedOn w:val="Normal"/>
    <w:rsid w:val="00B40BDA"/>
    <w:pPr>
      <w:spacing w:before="100" w:beforeAutospacing="1" w:after="100" w:afterAutospacing="1"/>
      <w:jc w:val="left"/>
      <w:textAlignment w:val="auto"/>
    </w:pPr>
    <w:rPr>
      <w:b/>
      <w:bCs/>
      <w:color w:val="000000"/>
      <w:lang w:val="en-ZA"/>
    </w:rPr>
  </w:style>
  <w:style w:type="paragraph" w:customStyle="1" w:styleId="font6">
    <w:name w:val="font6"/>
    <w:basedOn w:val="Normal"/>
    <w:rsid w:val="00B40BDA"/>
    <w:pPr>
      <w:spacing w:before="100" w:beforeAutospacing="1" w:after="100" w:afterAutospacing="1"/>
      <w:jc w:val="left"/>
      <w:textAlignment w:val="auto"/>
    </w:pPr>
    <w:rPr>
      <w:color w:val="000000"/>
      <w:lang w:val="en-ZA"/>
    </w:rPr>
  </w:style>
  <w:style w:type="paragraph" w:customStyle="1" w:styleId="xl65">
    <w:name w:val="xl65"/>
    <w:basedOn w:val="Normal"/>
    <w:rsid w:val="00B40BDA"/>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top"/>
    </w:pPr>
    <w:rPr>
      <w:color w:val="000000"/>
      <w:lang w:val="en-ZA"/>
    </w:rPr>
  </w:style>
  <w:style w:type="paragraph" w:customStyle="1" w:styleId="xl66">
    <w:name w:val="xl66"/>
    <w:basedOn w:val="Normal"/>
    <w:rsid w:val="00B40BD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color w:val="000000"/>
      <w:lang w:val="en-ZA"/>
    </w:rPr>
  </w:style>
  <w:style w:type="paragraph" w:customStyle="1" w:styleId="xl67">
    <w:name w:val="xl67"/>
    <w:basedOn w:val="Normal"/>
    <w:rsid w:val="00B40BD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lang w:val="en-ZA"/>
    </w:rPr>
  </w:style>
  <w:style w:type="paragraph" w:customStyle="1" w:styleId="xl68">
    <w:name w:val="xl68"/>
    <w:basedOn w:val="Normal"/>
    <w:rsid w:val="00B40BD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lang w:val="en-ZA"/>
    </w:rPr>
  </w:style>
  <w:style w:type="paragraph" w:customStyle="1" w:styleId="xl69">
    <w:name w:val="xl69"/>
    <w:basedOn w:val="Normal"/>
    <w:rsid w:val="00B40BDA"/>
    <w:pPr>
      <w:pBdr>
        <w:top w:val="single" w:sz="4" w:space="0" w:color="auto"/>
        <w:left w:val="single" w:sz="4" w:space="0" w:color="auto"/>
        <w:bottom w:val="single" w:sz="4" w:space="0" w:color="auto"/>
        <w:right w:val="single" w:sz="4" w:space="0" w:color="auto"/>
      </w:pBdr>
      <w:shd w:val="clear" w:color="C0C0C0" w:fill="C0C0C0"/>
      <w:spacing w:before="100" w:beforeAutospacing="1" w:after="100" w:afterAutospacing="1"/>
      <w:jc w:val="left"/>
      <w:textAlignment w:val="top"/>
    </w:pPr>
    <w:rPr>
      <w:color w:val="000000"/>
      <w:lang w:val="en-ZA"/>
    </w:rPr>
  </w:style>
  <w:style w:type="paragraph" w:customStyle="1" w:styleId="xl70">
    <w:name w:val="xl70"/>
    <w:basedOn w:val="Normal"/>
    <w:rsid w:val="00B40BDA"/>
    <w:pPr>
      <w:pBdr>
        <w:top w:val="single" w:sz="4" w:space="0" w:color="auto"/>
        <w:left w:val="single" w:sz="4" w:space="0" w:color="auto"/>
        <w:bottom w:val="single" w:sz="4" w:space="0" w:color="auto"/>
        <w:right w:val="single" w:sz="4" w:space="0" w:color="auto"/>
      </w:pBdr>
      <w:shd w:val="clear" w:color="FFFF99" w:fill="B1A0C7"/>
      <w:spacing w:before="100" w:beforeAutospacing="1" w:after="100" w:afterAutospacing="1"/>
      <w:jc w:val="left"/>
      <w:textAlignment w:val="top"/>
    </w:pPr>
    <w:rPr>
      <w:b/>
      <w:bCs/>
      <w:color w:val="000000"/>
      <w:lang w:val="en-ZA"/>
    </w:rPr>
  </w:style>
  <w:style w:type="paragraph" w:customStyle="1" w:styleId="xl71">
    <w:name w:val="xl71"/>
    <w:basedOn w:val="Normal"/>
    <w:rsid w:val="00B40BDA"/>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jc w:val="left"/>
      <w:textAlignment w:val="top"/>
    </w:pPr>
    <w:rPr>
      <w:lang w:val="en-ZA"/>
    </w:rPr>
  </w:style>
  <w:style w:type="paragraph" w:customStyle="1" w:styleId="xl72">
    <w:name w:val="xl72"/>
    <w:basedOn w:val="Normal"/>
    <w:rsid w:val="00B40BD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lang w:val="en-ZA"/>
    </w:rPr>
  </w:style>
  <w:style w:type="paragraph" w:customStyle="1" w:styleId="xl73">
    <w:name w:val="xl73"/>
    <w:basedOn w:val="Normal"/>
    <w:rsid w:val="00B40BDA"/>
    <w:pPr>
      <w:pBdr>
        <w:top w:val="single" w:sz="4" w:space="0" w:color="auto"/>
        <w:left w:val="single" w:sz="4" w:space="0" w:color="auto"/>
        <w:bottom w:val="single" w:sz="4" w:space="0" w:color="auto"/>
        <w:right w:val="single" w:sz="4" w:space="0" w:color="auto"/>
      </w:pBdr>
      <w:shd w:val="clear" w:color="99CCFF" w:fill="B1A0C7"/>
      <w:spacing w:before="100" w:beforeAutospacing="1" w:after="100" w:afterAutospacing="1"/>
      <w:jc w:val="left"/>
      <w:textAlignment w:val="top"/>
    </w:pPr>
    <w:rPr>
      <w:b/>
      <w:bCs/>
      <w:color w:val="000000"/>
      <w:lang w:val="en-ZA"/>
    </w:rPr>
  </w:style>
  <w:style w:type="paragraph" w:customStyle="1" w:styleId="xl74">
    <w:name w:val="xl74"/>
    <w:basedOn w:val="Normal"/>
    <w:rsid w:val="00B40BDA"/>
    <w:pPr>
      <w:pBdr>
        <w:top w:val="single" w:sz="4" w:space="0" w:color="auto"/>
        <w:left w:val="single" w:sz="4" w:space="0" w:color="auto"/>
        <w:bottom w:val="single" w:sz="4" w:space="0" w:color="auto"/>
        <w:right w:val="single" w:sz="4" w:space="0" w:color="auto"/>
      </w:pBdr>
      <w:shd w:val="clear" w:color="CCFFCC" w:fill="B1A0C7"/>
      <w:spacing w:before="100" w:beforeAutospacing="1" w:after="100" w:afterAutospacing="1"/>
      <w:jc w:val="left"/>
      <w:textAlignment w:val="top"/>
    </w:pPr>
    <w:rPr>
      <w:b/>
      <w:bCs/>
      <w:color w:val="000000"/>
      <w:lang w:val="en-ZA"/>
    </w:rPr>
  </w:style>
  <w:style w:type="paragraph" w:customStyle="1" w:styleId="xl75">
    <w:name w:val="xl75"/>
    <w:basedOn w:val="Normal"/>
    <w:rsid w:val="00B40BDA"/>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left"/>
      <w:textAlignment w:val="top"/>
    </w:pPr>
    <w:rPr>
      <w:lang w:val="en-ZA"/>
    </w:rPr>
  </w:style>
  <w:style w:type="paragraph" w:customStyle="1" w:styleId="xl76">
    <w:name w:val="xl76"/>
    <w:basedOn w:val="Normal"/>
    <w:rsid w:val="00B40BD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lang w:val="en-ZA"/>
    </w:rPr>
  </w:style>
  <w:style w:type="paragraph" w:customStyle="1" w:styleId="xl77">
    <w:name w:val="xl77"/>
    <w:basedOn w:val="Normal"/>
    <w:rsid w:val="00B40BD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lang w:val="en-ZA"/>
    </w:rPr>
  </w:style>
  <w:style w:type="paragraph" w:customStyle="1" w:styleId="xl78">
    <w:name w:val="xl78"/>
    <w:basedOn w:val="Normal"/>
    <w:rsid w:val="00B40BD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lang w:val="en-ZA"/>
    </w:rPr>
  </w:style>
  <w:style w:type="paragraph" w:customStyle="1" w:styleId="xl79">
    <w:name w:val="xl79"/>
    <w:basedOn w:val="Normal"/>
    <w:rsid w:val="00B40BDA"/>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jc w:val="left"/>
      <w:textAlignment w:val="top"/>
    </w:pPr>
    <w:rPr>
      <w:b/>
      <w:bCs/>
      <w:color w:val="000000"/>
      <w:lang w:val="en-ZA"/>
    </w:rPr>
  </w:style>
  <w:style w:type="paragraph" w:customStyle="1" w:styleId="xl80">
    <w:name w:val="xl80"/>
    <w:basedOn w:val="Normal"/>
    <w:rsid w:val="00B40BD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lang w:val="en-ZA"/>
    </w:rPr>
  </w:style>
  <w:style w:type="paragraph" w:customStyle="1" w:styleId="xl81">
    <w:name w:val="xl81"/>
    <w:basedOn w:val="Normal"/>
    <w:rsid w:val="00B40BD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lang w:val="en-ZA"/>
    </w:rPr>
  </w:style>
  <w:style w:type="paragraph" w:customStyle="1" w:styleId="xl82">
    <w:name w:val="xl82"/>
    <w:basedOn w:val="Normal"/>
    <w:rsid w:val="00B40BD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lang w:val="en-ZA"/>
    </w:rPr>
  </w:style>
  <w:style w:type="paragraph" w:customStyle="1" w:styleId="xl83">
    <w:name w:val="xl83"/>
    <w:basedOn w:val="Normal"/>
    <w:rsid w:val="00B40BDA"/>
    <w:pPr>
      <w:pBdr>
        <w:top w:val="single" w:sz="4" w:space="0" w:color="auto"/>
        <w:left w:val="single" w:sz="4" w:space="0" w:color="auto"/>
        <w:bottom w:val="single" w:sz="4" w:space="0" w:color="auto"/>
        <w:right w:val="single" w:sz="4" w:space="0" w:color="auto"/>
      </w:pBdr>
      <w:shd w:val="clear" w:color="C0C0C0" w:fill="C0C0C0"/>
      <w:spacing w:before="100" w:beforeAutospacing="1" w:after="100" w:afterAutospacing="1"/>
      <w:jc w:val="left"/>
      <w:textAlignment w:val="top"/>
    </w:pPr>
    <w:rPr>
      <w:b/>
      <w:bCs/>
      <w:color w:val="000000"/>
      <w:lang w:val="en-ZA"/>
    </w:rPr>
  </w:style>
  <w:style w:type="paragraph" w:customStyle="1" w:styleId="xl84">
    <w:name w:val="xl84"/>
    <w:basedOn w:val="Normal"/>
    <w:rsid w:val="00B40BD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color w:val="000000"/>
      <w:lang w:val="en-ZA"/>
    </w:rPr>
  </w:style>
  <w:style w:type="paragraph" w:customStyle="1" w:styleId="xl85">
    <w:name w:val="xl85"/>
    <w:basedOn w:val="Normal"/>
    <w:rsid w:val="00B40BDA"/>
    <w:pPr>
      <w:pBdr>
        <w:top w:val="single" w:sz="4" w:space="0" w:color="auto"/>
        <w:left w:val="single" w:sz="4" w:space="0" w:color="auto"/>
        <w:bottom w:val="single" w:sz="4" w:space="0" w:color="auto"/>
        <w:right w:val="single" w:sz="4" w:space="0" w:color="auto"/>
      </w:pBdr>
      <w:shd w:val="clear" w:color="99CCFF" w:fill="FABF8F"/>
      <w:spacing w:before="100" w:beforeAutospacing="1" w:after="100" w:afterAutospacing="1"/>
      <w:jc w:val="left"/>
      <w:textAlignment w:val="top"/>
    </w:pPr>
    <w:rPr>
      <w:b/>
      <w:bCs/>
      <w:color w:val="000000"/>
      <w:lang w:val="en-ZA"/>
    </w:rPr>
  </w:style>
  <w:style w:type="paragraph" w:customStyle="1" w:styleId="xl86">
    <w:name w:val="xl86"/>
    <w:basedOn w:val="Normal"/>
    <w:rsid w:val="00B40BDA"/>
    <w:pPr>
      <w:pBdr>
        <w:left w:val="single" w:sz="4" w:space="0" w:color="auto"/>
        <w:bottom w:val="single" w:sz="4" w:space="0" w:color="auto"/>
        <w:right w:val="single" w:sz="4" w:space="0" w:color="auto"/>
      </w:pBdr>
      <w:spacing w:before="100" w:beforeAutospacing="1" w:after="100" w:afterAutospacing="1"/>
      <w:jc w:val="left"/>
      <w:textAlignment w:val="top"/>
    </w:pPr>
    <w:rPr>
      <w:color w:val="000000"/>
      <w:lang w:val="en-ZA"/>
    </w:rPr>
  </w:style>
  <w:style w:type="paragraph" w:customStyle="1" w:styleId="xl87">
    <w:name w:val="xl87"/>
    <w:basedOn w:val="Normal"/>
    <w:rsid w:val="00B40BDA"/>
    <w:pPr>
      <w:pBdr>
        <w:left w:val="single" w:sz="4" w:space="0" w:color="auto"/>
        <w:bottom w:val="single" w:sz="4" w:space="0" w:color="auto"/>
        <w:right w:val="single" w:sz="4" w:space="0" w:color="auto"/>
      </w:pBdr>
      <w:spacing w:before="100" w:beforeAutospacing="1" w:after="100" w:afterAutospacing="1"/>
      <w:jc w:val="left"/>
      <w:textAlignment w:val="top"/>
    </w:pPr>
    <w:rPr>
      <w:b/>
      <w:bCs/>
      <w:color w:val="000000"/>
      <w:lang w:val="en-ZA"/>
    </w:rPr>
  </w:style>
  <w:style w:type="paragraph" w:customStyle="1" w:styleId="xl88">
    <w:name w:val="xl88"/>
    <w:basedOn w:val="Normal"/>
    <w:rsid w:val="00B40BDA"/>
    <w:pPr>
      <w:pBdr>
        <w:top w:val="single" w:sz="4" w:space="0" w:color="auto"/>
        <w:left w:val="single" w:sz="4" w:space="0" w:color="auto"/>
        <w:right w:val="single" w:sz="4" w:space="0" w:color="auto"/>
      </w:pBdr>
      <w:spacing w:before="100" w:beforeAutospacing="1" w:after="100" w:afterAutospacing="1"/>
      <w:jc w:val="left"/>
      <w:textAlignment w:val="top"/>
    </w:pPr>
    <w:rPr>
      <w:lang w:val="en-ZA"/>
    </w:rPr>
  </w:style>
  <w:style w:type="paragraph" w:customStyle="1" w:styleId="xl89">
    <w:name w:val="xl89"/>
    <w:basedOn w:val="Normal"/>
    <w:rsid w:val="00B40BDA"/>
    <w:pPr>
      <w:pBdr>
        <w:left w:val="single" w:sz="4" w:space="0" w:color="auto"/>
        <w:bottom w:val="single" w:sz="4" w:space="0" w:color="auto"/>
        <w:right w:val="single" w:sz="4" w:space="0" w:color="auto"/>
      </w:pBdr>
      <w:spacing w:before="100" w:beforeAutospacing="1" w:after="100" w:afterAutospacing="1"/>
      <w:jc w:val="left"/>
      <w:textAlignment w:val="top"/>
    </w:pPr>
    <w:rPr>
      <w:lang w:val="en-ZA"/>
    </w:rPr>
  </w:style>
  <w:style w:type="paragraph" w:customStyle="1" w:styleId="xl90">
    <w:name w:val="xl90"/>
    <w:basedOn w:val="Normal"/>
    <w:rsid w:val="00B40BDA"/>
    <w:pPr>
      <w:pBdr>
        <w:top w:val="single" w:sz="4" w:space="0" w:color="auto"/>
        <w:left w:val="single" w:sz="4" w:space="0" w:color="auto"/>
        <w:right w:val="single" w:sz="4" w:space="0" w:color="auto"/>
      </w:pBdr>
      <w:spacing w:before="100" w:beforeAutospacing="1" w:after="100" w:afterAutospacing="1"/>
      <w:jc w:val="left"/>
      <w:textAlignment w:val="top"/>
    </w:pPr>
    <w:rPr>
      <w:color w:val="000000"/>
      <w:lang w:val="en-ZA"/>
    </w:rPr>
  </w:style>
  <w:style w:type="paragraph" w:customStyle="1" w:styleId="xl91">
    <w:name w:val="xl91"/>
    <w:basedOn w:val="Normal"/>
    <w:rsid w:val="00B40BDA"/>
    <w:pPr>
      <w:pBdr>
        <w:top w:val="single" w:sz="4" w:space="0" w:color="auto"/>
        <w:left w:val="single" w:sz="4" w:space="0" w:color="auto"/>
        <w:right w:val="single" w:sz="4" w:space="0" w:color="auto"/>
      </w:pBdr>
      <w:shd w:val="clear" w:color="FFFFFF" w:fill="FFFFFF"/>
      <w:spacing w:before="100" w:beforeAutospacing="1" w:after="100" w:afterAutospacing="1"/>
      <w:jc w:val="left"/>
      <w:textAlignment w:val="top"/>
    </w:pPr>
    <w:rPr>
      <w:color w:val="000000"/>
      <w:lang w:val="en-ZA"/>
    </w:rPr>
  </w:style>
  <w:style w:type="paragraph" w:customStyle="1" w:styleId="xl92">
    <w:name w:val="xl92"/>
    <w:basedOn w:val="Normal"/>
    <w:rsid w:val="00B40BDA"/>
    <w:pPr>
      <w:pBdr>
        <w:left w:val="single" w:sz="4" w:space="0" w:color="auto"/>
        <w:right w:val="single" w:sz="4" w:space="0" w:color="auto"/>
      </w:pBdr>
      <w:shd w:val="clear" w:color="FFFFFF" w:fill="FFFFFF"/>
      <w:spacing w:before="100" w:beforeAutospacing="1" w:after="100" w:afterAutospacing="1"/>
      <w:jc w:val="left"/>
      <w:textAlignment w:val="top"/>
    </w:pPr>
    <w:rPr>
      <w:color w:val="000000"/>
      <w:lang w:val="en-ZA"/>
    </w:rPr>
  </w:style>
  <w:style w:type="paragraph" w:customStyle="1" w:styleId="xl93">
    <w:name w:val="xl93"/>
    <w:basedOn w:val="Normal"/>
    <w:rsid w:val="00B40BDA"/>
    <w:pPr>
      <w:pBdr>
        <w:left w:val="single" w:sz="4" w:space="0" w:color="auto"/>
        <w:bottom w:val="single" w:sz="4" w:space="0" w:color="auto"/>
        <w:right w:val="single" w:sz="4" w:space="0" w:color="auto"/>
      </w:pBdr>
      <w:shd w:val="clear" w:color="FFFFFF" w:fill="FFFFFF"/>
      <w:spacing w:before="100" w:beforeAutospacing="1" w:after="100" w:afterAutospacing="1"/>
      <w:jc w:val="left"/>
      <w:textAlignment w:val="top"/>
    </w:pPr>
    <w:rPr>
      <w:color w:val="000000"/>
      <w:lang w:val="en-ZA"/>
    </w:rPr>
  </w:style>
  <w:style w:type="paragraph" w:customStyle="1" w:styleId="xl94">
    <w:name w:val="xl94"/>
    <w:basedOn w:val="Normal"/>
    <w:rsid w:val="00B40BDA"/>
    <w:pPr>
      <w:pBdr>
        <w:top w:val="single" w:sz="4" w:space="0" w:color="auto"/>
        <w:left w:val="single" w:sz="4" w:space="0" w:color="auto"/>
        <w:right w:val="single" w:sz="4" w:space="0" w:color="auto"/>
      </w:pBdr>
      <w:spacing w:before="100" w:beforeAutospacing="1" w:after="100" w:afterAutospacing="1"/>
      <w:jc w:val="left"/>
      <w:textAlignment w:val="top"/>
    </w:pPr>
    <w:rPr>
      <w:color w:val="000000"/>
      <w:lang w:val="en-ZA"/>
    </w:rPr>
  </w:style>
  <w:style w:type="paragraph" w:customStyle="1" w:styleId="xl95">
    <w:name w:val="xl95"/>
    <w:basedOn w:val="Normal"/>
    <w:rsid w:val="00B40B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00"/>
      <w:lang w:val="en-ZA"/>
    </w:rPr>
  </w:style>
  <w:style w:type="paragraph" w:customStyle="1" w:styleId="xl96">
    <w:name w:val="xl96"/>
    <w:basedOn w:val="Normal"/>
    <w:rsid w:val="00B40BDA"/>
    <w:pPr>
      <w:pBdr>
        <w:top w:val="single" w:sz="4" w:space="0" w:color="auto"/>
        <w:left w:val="single" w:sz="4" w:space="0" w:color="auto"/>
        <w:bottom w:val="single" w:sz="4" w:space="0" w:color="auto"/>
        <w:right w:val="single" w:sz="4" w:space="0" w:color="auto"/>
      </w:pBdr>
      <w:shd w:val="clear" w:color="FFFF99" w:fill="FFFFFF"/>
      <w:spacing w:before="100" w:beforeAutospacing="1" w:after="100" w:afterAutospacing="1"/>
      <w:jc w:val="left"/>
      <w:textAlignment w:val="top"/>
    </w:pPr>
    <w:rPr>
      <w:b/>
      <w:bCs/>
      <w:color w:val="000000"/>
      <w:lang w:val="en-ZA"/>
    </w:rPr>
  </w:style>
  <w:style w:type="paragraph" w:customStyle="1" w:styleId="xl97">
    <w:name w:val="xl97"/>
    <w:basedOn w:val="Normal"/>
    <w:rsid w:val="00B40BDA"/>
    <w:pPr>
      <w:pBdr>
        <w:top w:val="single" w:sz="4" w:space="0" w:color="auto"/>
        <w:left w:val="single" w:sz="4" w:space="0" w:color="auto"/>
        <w:bottom w:val="single" w:sz="4" w:space="0" w:color="auto"/>
        <w:right w:val="single" w:sz="4" w:space="0" w:color="auto"/>
      </w:pBdr>
      <w:shd w:val="clear" w:color="FFFF99" w:fill="FFFFFF"/>
      <w:spacing w:before="100" w:beforeAutospacing="1" w:after="100" w:afterAutospacing="1"/>
      <w:jc w:val="left"/>
      <w:textAlignment w:val="top"/>
    </w:pPr>
    <w:rPr>
      <w:color w:val="000000"/>
      <w:lang w:val="en-ZA"/>
    </w:rPr>
  </w:style>
  <w:style w:type="paragraph" w:customStyle="1" w:styleId="xl98">
    <w:name w:val="xl98"/>
    <w:basedOn w:val="Normal"/>
    <w:rsid w:val="00B40BDA"/>
    <w:pPr>
      <w:pBdr>
        <w:top w:val="single" w:sz="4" w:space="0" w:color="auto"/>
        <w:left w:val="single" w:sz="4" w:space="0" w:color="auto"/>
        <w:bottom w:val="single" w:sz="4" w:space="0" w:color="auto"/>
        <w:right w:val="single" w:sz="4" w:space="0" w:color="auto"/>
      </w:pBdr>
      <w:shd w:val="clear" w:color="CCFFCC" w:fill="FFFFFF"/>
      <w:spacing w:before="100" w:beforeAutospacing="1" w:after="100" w:afterAutospacing="1"/>
      <w:jc w:val="left"/>
      <w:textAlignment w:val="top"/>
    </w:pPr>
    <w:rPr>
      <w:color w:val="000000"/>
      <w:lang w:val="en-ZA"/>
    </w:rPr>
  </w:style>
  <w:style w:type="paragraph" w:customStyle="1" w:styleId="xl99">
    <w:name w:val="xl99"/>
    <w:basedOn w:val="Normal"/>
    <w:rsid w:val="00B40BDA"/>
    <w:pPr>
      <w:pBdr>
        <w:top w:val="single" w:sz="4" w:space="0" w:color="auto"/>
        <w:left w:val="single" w:sz="4" w:space="0" w:color="auto"/>
        <w:right w:val="single" w:sz="4" w:space="0" w:color="auto"/>
      </w:pBdr>
      <w:shd w:val="clear" w:color="CCFFCC" w:fill="FFFFFF"/>
      <w:spacing w:before="100" w:beforeAutospacing="1" w:after="100" w:afterAutospacing="1"/>
      <w:jc w:val="left"/>
      <w:textAlignment w:val="top"/>
    </w:pPr>
    <w:rPr>
      <w:color w:val="000000"/>
      <w:lang w:val="en-ZA"/>
    </w:rPr>
  </w:style>
  <w:style w:type="paragraph" w:customStyle="1" w:styleId="xl100">
    <w:name w:val="xl100"/>
    <w:basedOn w:val="Normal"/>
    <w:rsid w:val="00B40BDA"/>
    <w:pPr>
      <w:pBdr>
        <w:left w:val="single" w:sz="4" w:space="0" w:color="auto"/>
        <w:right w:val="single" w:sz="4" w:space="0" w:color="auto"/>
      </w:pBdr>
      <w:shd w:val="clear" w:color="CCFFCC" w:fill="FFFFFF"/>
      <w:spacing w:before="100" w:beforeAutospacing="1" w:after="100" w:afterAutospacing="1"/>
      <w:jc w:val="left"/>
      <w:textAlignment w:val="top"/>
    </w:pPr>
    <w:rPr>
      <w:color w:val="000000"/>
      <w:lang w:val="en-ZA"/>
    </w:rPr>
  </w:style>
  <w:style w:type="paragraph" w:customStyle="1" w:styleId="xl101">
    <w:name w:val="xl101"/>
    <w:basedOn w:val="Normal"/>
    <w:rsid w:val="00B40BDA"/>
    <w:pPr>
      <w:pBdr>
        <w:top w:val="single" w:sz="4" w:space="0" w:color="auto"/>
        <w:left w:val="single" w:sz="4" w:space="0" w:color="auto"/>
        <w:bottom w:val="single" w:sz="4" w:space="0" w:color="auto"/>
        <w:right w:val="single" w:sz="4" w:space="0" w:color="auto"/>
      </w:pBdr>
      <w:shd w:val="clear" w:color="99CCFF" w:fill="B1A0C7"/>
      <w:spacing w:before="100" w:beforeAutospacing="1" w:after="100" w:afterAutospacing="1"/>
      <w:jc w:val="left"/>
      <w:textAlignment w:val="top"/>
    </w:pPr>
    <w:rPr>
      <w:b/>
      <w:bCs/>
      <w:color w:val="000000"/>
      <w:lang w:val="en-ZA"/>
    </w:rPr>
  </w:style>
  <w:style w:type="paragraph" w:customStyle="1" w:styleId="xl102">
    <w:name w:val="xl102"/>
    <w:basedOn w:val="Normal"/>
    <w:rsid w:val="00B40BDA"/>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left"/>
      <w:textAlignment w:val="top"/>
    </w:pPr>
    <w:rPr>
      <w:b/>
      <w:bCs/>
      <w:color w:val="000000"/>
      <w:lang w:val="en-ZA"/>
    </w:rPr>
  </w:style>
  <w:style w:type="paragraph" w:customStyle="1" w:styleId="xl103">
    <w:name w:val="xl103"/>
    <w:basedOn w:val="Normal"/>
    <w:rsid w:val="00B40BDA"/>
    <w:pPr>
      <w:pBdr>
        <w:top w:val="single" w:sz="8" w:space="0" w:color="auto"/>
        <w:left w:val="single" w:sz="8" w:space="0" w:color="auto"/>
        <w:right w:val="single" w:sz="4" w:space="0" w:color="auto"/>
      </w:pBdr>
      <w:shd w:val="clear" w:color="FFFF99" w:fill="B1A0C7"/>
      <w:spacing w:before="100" w:beforeAutospacing="1" w:after="100" w:afterAutospacing="1"/>
      <w:jc w:val="left"/>
      <w:textAlignment w:val="top"/>
    </w:pPr>
    <w:rPr>
      <w:b/>
      <w:bCs/>
      <w:color w:val="000000"/>
      <w:sz w:val="24"/>
      <w:szCs w:val="24"/>
      <w:lang w:val="en-ZA"/>
    </w:rPr>
  </w:style>
  <w:style w:type="paragraph" w:customStyle="1" w:styleId="xl104">
    <w:name w:val="xl104"/>
    <w:basedOn w:val="Normal"/>
    <w:rsid w:val="00B40BDA"/>
    <w:pPr>
      <w:pBdr>
        <w:top w:val="single" w:sz="8" w:space="0" w:color="auto"/>
        <w:right w:val="single" w:sz="4" w:space="0" w:color="auto"/>
      </w:pBdr>
      <w:shd w:val="clear" w:color="FFFF99" w:fill="B1A0C7"/>
      <w:spacing w:before="100" w:beforeAutospacing="1" w:after="100" w:afterAutospacing="1"/>
      <w:jc w:val="left"/>
      <w:textAlignment w:val="top"/>
    </w:pPr>
    <w:rPr>
      <w:b/>
      <w:bCs/>
      <w:color w:val="000000"/>
      <w:sz w:val="24"/>
      <w:szCs w:val="24"/>
      <w:lang w:val="en-ZA"/>
    </w:rPr>
  </w:style>
  <w:style w:type="paragraph" w:customStyle="1" w:styleId="xl105">
    <w:name w:val="xl105"/>
    <w:basedOn w:val="Normal"/>
    <w:rsid w:val="00B40BDA"/>
    <w:pPr>
      <w:pBdr>
        <w:top w:val="single" w:sz="4" w:space="0" w:color="auto"/>
        <w:left w:val="single" w:sz="4" w:space="0" w:color="auto"/>
        <w:bottom w:val="single" w:sz="4" w:space="0" w:color="auto"/>
        <w:right w:val="single" w:sz="4" w:space="0" w:color="auto"/>
      </w:pBdr>
      <w:shd w:val="clear" w:color="FFFF99" w:fill="CCC0DA"/>
      <w:spacing w:before="100" w:beforeAutospacing="1" w:after="100" w:afterAutospacing="1"/>
      <w:jc w:val="left"/>
      <w:textAlignment w:val="top"/>
    </w:pPr>
    <w:rPr>
      <w:b/>
      <w:bCs/>
      <w:color w:val="000000"/>
      <w:lang w:val="en-ZA"/>
    </w:rPr>
  </w:style>
  <w:style w:type="paragraph" w:customStyle="1" w:styleId="xl106">
    <w:name w:val="xl106"/>
    <w:basedOn w:val="Normal"/>
    <w:rsid w:val="00B40BDA"/>
    <w:pPr>
      <w:pBdr>
        <w:top w:val="single" w:sz="4" w:space="0" w:color="auto"/>
        <w:left w:val="single" w:sz="4" w:space="0" w:color="auto"/>
        <w:bottom w:val="single" w:sz="4" w:space="0" w:color="auto"/>
        <w:right w:val="single" w:sz="4" w:space="0" w:color="auto"/>
      </w:pBdr>
      <w:shd w:val="clear" w:color="CCFFCC" w:fill="CCC0DA"/>
      <w:spacing w:before="100" w:beforeAutospacing="1" w:after="100" w:afterAutospacing="1"/>
      <w:jc w:val="left"/>
      <w:textAlignment w:val="top"/>
    </w:pPr>
    <w:rPr>
      <w:b/>
      <w:bCs/>
      <w:color w:val="000000"/>
      <w:lang w:val="en-ZA"/>
    </w:rPr>
  </w:style>
  <w:style w:type="paragraph" w:customStyle="1" w:styleId="xl107">
    <w:name w:val="xl107"/>
    <w:basedOn w:val="Normal"/>
    <w:rsid w:val="00B40BDA"/>
    <w:pPr>
      <w:pBdr>
        <w:top w:val="single" w:sz="8" w:space="0" w:color="auto"/>
        <w:left w:val="single" w:sz="8" w:space="0" w:color="auto"/>
        <w:bottom w:val="single" w:sz="8" w:space="0" w:color="auto"/>
        <w:right w:val="single" w:sz="8" w:space="0" w:color="auto"/>
      </w:pBdr>
      <w:shd w:val="clear" w:color="99CCFF" w:fill="EBF1DE"/>
      <w:spacing w:before="100" w:beforeAutospacing="1" w:after="100" w:afterAutospacing="1"/>
      <w:jc w:val="left"/>
      <w:textAlignment w:val="top"/>
    </w:pPr>
    <w:rPr>
      <w:b/>
      <w:bCs/>
      <w:color w:val="000000"/>
      <w:lang w:val="en-ZA"/>
    </w:rPr>
  </w:style>
  <w:style w:type="paragraph" w:customStyle="1" w:styleId="xl108">
    <w:name w:val="xl108"/>
    <w:basedOn w:val="Normal"/>
    <w:rsid w:val="00B40BDA"/>
    <w:pPr>
      <w:pBdr>
        <w:top w:val="single" w:sz="4" w:space="0" w:color="auto"/>
        <w:bottom w:val="single" w:sz="4" w:space="0" w:color="auto"/>
        <w:right w:val="single" w:sz="4" w:space="0" w:color="auto"/>
      </w:pBdr>
      <w:shd w:val="clear" w:color="99CCFF" w:fill="EBF1DE"/>
      <w:spacing w:before="100" w:beforeAutospacing="1" w:after="100" w:afterAutospacing="1"/>
      <w:jc w:val="left"/>
      <w:textAlignment w:val="top"/>
    </w:pPr>
    <w:rPr>
      <w:b/>
      <w:bCs/>
      <w:color w:val="000000"/>
      <w:lang w:val="en-ZA"/>
    </w:rPr>
  </w:style>
  <w:style w:type="paragraph" w:customStyle="1" w:styleId="xl109">
    <w:name w:val="xl109"/>
    <w:basedOn w:val="Normal"/>
    <w:rsid w:val="00B40BDA"/>
    <w:pPr>
      <w:pBdr>
        <w:top w:val="single" w:sz="4" w:space="0" w:color="auto"/>
        <w:left w:val="single" w:sz="4" w:space="0" w:color="auto"/>
        <w:bottom w:val="single" w:sz="4" w:space="0" w:color="auto"/>
        <w:right w:val="single" w:sz="4" w:space="0" w:color="auto"/>
      </w:pBdr>
      <w:shd w:val="clear" w:color="FFFF99" w:fill="EBF1DE"/>
      <w:spacing w:before="100" w:beforeAutospacing="1" w:after="100" w:afterAutospacing="1"/>
      <w:jc w:val="left"/>
      <w:textAlignment w:val="top"/>
    </w:pPr>
    <w:rPr>
      <w:b/>
      <w:bCs/>
      <w:color w:val="000000"/>
      <w:lang w:val="en-ZA"/>
    </w:rPr>
  </w:style>
  <w:style w:type="paragraph" w:customStyle="1" w:styleId="xl110">
    <w:name w:val="xl110"/>
    <w:basedOn w:val="Normal"/>
    <w:rsid w:val="00B40BDA"/>
    <w:pPr>
      <w:pBdr>
        <w:top w:val="single" w:sz="4" w:space="0" w:color="auto"/>
        <w:left w:val="single" w:sz="4" w:space="0" w:color="auto"/>
        <w:bottom w:val="single" w:sz="4" w:space="0" w:color="auto"/>
        <w:right w:val="single" w:sz="4" w:space="0" w:color="auto"/>
      </w:pBdr>
      <w:shd w:val="clear" w:color="CCFFCC" w:fill="EBF1DE"/>
      <w:spacing w:before="100" w:beforeAutospacing="1" w:after="100" w:afterAutospacing="1"/>
      <w:jc w:val="left"/>
      <w:textAlignment w:val="top"/>
    </w:pPr>
    <w:rPr>
      <w:b/>
      <w:bCs/>
      <w:color w:val="000000"/>
      <w:lang w:val="en-ZA"/>
    </w:rPr>
  </w:style>
  <w:style w:type="paragraph" w:customStyle="1" w:styleId="xl111">
    <w:name w:val="xl111"/>
    <w:basedOn w:val="Normal"/>
    <w:rsid w:val="00B40BDA"/>
    <w:pPr>
      <w:pBdr>
        <w:top w:val="single" w:sz="8" w:space="0" w:color="auto"/>
        <w:left w:val="single" w:sz="8" w:space="0" w:color="auto"/>
        <w:bottom w:val="single" w:sz="8" w:space="0" w:color="auto"/>
        <w:right w:val="single" w:sz="4" w:space="0" w:color="auto"/>
      </w:pBdr>
      <w:shd w:val="clear" w:color="99CCFF" w:fill="B7DEE8"/>
      <w:spacing w:before="100" w:beforeAutospacing="1" w:after="100" w:afterAutospacing="1"/>
      <w:jc w:val="left"/>
      <w:textAlignment w:val="top"/>
    </w:pPr>
    <w:rPr>
      <w:b/>
      <w:bCs/>
      <w:color w:val="000000"/>
      <w:lang w:val="en-ZA"/>
    </w:rPr>
  </w:style>
  <w:style w:type="paragraph" w:customStyle="1" w:styleId="xl112">
    <w:name w:val="xl112"/>
    <w:basedOn w:val="Normal"/>
    <w:rsid w:val="00B40BDA"/>
    <w:pPr>
      <w:pBdr>
        <w:top w:val="single" w:sz="8" w:space="0" w:color="auto"/>
        <w:bottom w:val="single" w:sz="8" w:space="0" w:color="auto"/>
        <w:right w:val="single" w:sz="4" w:space="0" w:color="auto"/>
      </w:pBdr>
      <w:shd w:val="clear" w:color="99CCFF" w:fill="B7DEE8"/>
      <w:spacing w:before="100" w:beforeAutospacing="1" w:after="100" w:afterAutospacing="1"/>
      <w:jc w:val="left"/>
      <w:textAlignment w:val="top"/>
    </w:pPr>
    <w:rPr>
      <w:b/>
      <w:bCs/>
      <w:color w:val="000000"/>
      <w:lang w:val="en-ZA"/>
    </w:rPr>
  </w:style>
  <w:style w:type="paragraph" w:customStyle="1" w:styleId="xl113">
    <w:name w:val="xl113"/>
    <w:basedOn w:val="Normal"/>
    <w:rsid w:val="00B40BDA"/>
    <w:pPr>
      <w:pBdr>
        <w:top w:val="single" w:sz="8" w:space="0" w:color="auto"/>
        <w:left w:val="single" w:sz="4" w:space="0" w:color="auto"/>
        <w:bottom w:val="single" w:sz="8" w:space="0" w:color="auto"/>
        <w:right w:val="single" w:sz="4" w:space="0" w:color="auto"/>
      </w:pBdr>
      <w:shd w:val="clear" w:color="FFFF99" w:fill="B7DEE8"/>
      <w:spacing w:before="100" w:beforeAutospacing="1" w:after="100" w:afterAutospacing="1"/>
      <w:jc w:val="left"/>
      <w:textAlignment w:val="top"/>
    </w:pPr>
    <w:rPr>
      <w:b/>
      <w:bCs/>
      <w:color w:val="000000"/>
      <w:lang w:val="en-ZA"/>
    </w:rPr>
  </w:style>
  <w:style w:type="paragraph" w:customStyle="1" w:styleId="xl114">
    <w:name w:val="xl114"/>
    <w:basedOn w:val="Normal"/>
    <w:rsid w:val="00B40BDA"/>
    <w:pPr>
      <w:pBdr>
        <w:top w:val="single" w:sz="8" w:space="0" w:color="auto"/>
        <w:left w:val="single" w:sz="4" w:space="0" w:color="auto"/>
        <w:bottom w:val="single" w:sz="8" w:space="0" w:color="auto"/>
        <w:right w:val="single" w:sz="4" w:space="0" w:color="auto"/>
      </w:pBdr>
      <w:shd w:val="clear" w:color="CCFFCC" w:fill="B7DEE8"/>
      <w:spacing w:before="100" w:beforeAutospacing="1" w:after="100" w:afterAutospacing="1"/>
      <w:jc w:val="left"/>
      <w:textAlignment w:val="top"/>
    </w:pPr>
    <w:rPr>
      <w:b/>
      <w:bCs/>
      <w:color w:val="000000"/>
      <w:lang w:val="en-ZA"/>
    </w:rPr>
  </w:style>
  <w:style w:type="paragraph" w:customStyle="1" w:styleId="xl115">
    <w:name w:val="xl115"/>
    <w:basedOn w:val="Normal"/>
    <w:rsid w:val="00B40BDA"/>
    <w:pPr>
      <w:pBdr>
        <w:top w:val="single" w:sz="8" w:space="0" w:color="auto"/>
        <w:left w:val="single" w:sz="4" w:space="0" w:color="auto"/>
        <w:bottom w:val="single" w:sz="8" w:space="0" w:color="auto"/>
        <w:right w:val="single" w:sz="8" w:space="0" w:color="auto"/>
      </w:pBdr>
      <w:shd w:val="clear" w:color="CCFFCC" w:fill="B7DEE8"/>
      <w:spacing w:before="100" w:beforeAutospacing="1" w:after="100" w:afterAutospacing="1"/>
      <w:jc w:val="left"/>
      <w:textAlignment w:val="top"/>
    </w:pPr>
    <w:rPr>
      <w:b/>
      <w:bCs/>
      <w:color w:val="000000"/>
      <w:lang w:val="en-ZA"/>
    </w:rPr>
  </w:style>
  <w:style w:type="paragraph" w:customStyle="1" w:styleId="xl116">
    <w:name w:val="xl116"/>
    <w:basedOn w:val="Normal"/>
    <w:rsid w:val="00B40BDA"/>
    <w:pPr>
      <w:pBdr>
        <w:top w:val="single" w:sz="4" w:space="0" w:color="auto"/>
        <w:left w:val="single" w:sz="4" w:space="0" w:color="auto"/>
        <w:bottom w:val="single" w:sz="4" w:space="0" w:color="auto"/>
        <w:right w:val="single" w:sz="4" w:space="0" w:color="auto"/>
      </w:pBdr>
      <w:shd w:val="clear" w:color="99CCFF" w:fill="EBF1DE"/>
      <w:spacing w:before="100" w:beforeAutospacing="1" w:after="100" w:afterAutospacing="1"/>
      <w:jc w:val="left"/>
      <w:textAlignment w:val="top"/>
    </w:pPr>
    <w:rPr>
      <w:b/>
      <w:bCs/>
      <w:color w:val="000000"/>
      <w:lang w:val="en-ZA"/>
    </w:rPr>
  </w:style>
  <w:style w:type="paragraph" w:customStyle="1" w:styleId="xl117">
    <w:name w:val="xl117"/>
    <w:basedOn w:val="Normal"/>
    <w:rsid w:val="00B40BDA"/>
    <w:pPr>
      <w:pBdr>
        <w:top w:val="single" w:sz="4" w:space="0" w:color="auto"/>
        <w:left w:val="single" w:sz="4" w:space="0" w:color="auto"/>
        <w:bottom w:val="single" w:sz="4" w:space="0" w:color="auto"/>
        <w:right w:val="single" w:sz="4" w:space="0" w:color="auto"/>
      </w:pBdr>
      <w:shd w:val="clear" w:color="99CCFF" w:fill="EBF1DE"/>
      <w:spacing w:before="100" w:beforeAutospacing="1" w:after="100" w:afterAutospacing="1"/>
      <w:jc w:val="left"/>
      <w:textAlignment w:val="top"/>
    </w:pPr>
    <w:rPr>
      <w:b/>
      <w:bCs/>
      <w:color w:val="000000"/>
      <w:lang w:val="en-ZA"/>
    </w:rPr>
  </w:style>
  <w:style w:type="paragraph" w:customStyle="1" w:styleId="xl118">
    <w:name w:val="xl118"/>
    <w:basedOn w:val="Normal"/>
    <w:rsid w:val="00B40BDA"/>
    <w:pPr>
      <w:pBdr>
        <w:top w:val="single" w:sz="4" w:space="0" w:color="auto"/>
        <w:left w:val="single" w:sz="4" w:space="0" w:color="auto"/>
        <w:bottom w:val="single" w:sz="4" w:space="0" w:color="auto"/>
        <w:right w:val="single" w:sz="4" w:space="0" w:color="auto"/>
      </w:pBdr>
      <w:shd w:val="clear" w:color="99CCFF" w:fill="CCC0DA"/>
      <w:spacing w:before="100" w:beforeAutospacing="1" w:after="100" w:afterAutospacing="1"/>
      <w:jc w:val="left"/>
      <w:textAlignment w:val="top"/>
    </w:pPr>
    <w:rPr>
      <w:b/>
      <w:bCs/>
      <w:color w:val="000000"/>
      <w:lang w:val="en-ZA"/>
    </w:rPr>
  </w:style>
  <w:style w:type="paragraph" w:customStyle="1" w:styleId="xl119">
    <w:name w:val="xl119"/>
    <w:basedOn w:val="Normal"/>
    <w:rsid w:val="00B40BDA"/>
    <w:pPr>
      <w:pBdr>
        <w:top w:val="single" w:sz="4" w:space="0" w:color="auto"/>
        <w:left w:val="single" w:sz="4" w:space="0" w:color="auto"/>
        <w:bottom w:val="single" w:sz="4" w:space="0" w:color="auto"/>
        <w:right w:val="single" w:sz="4" w:space="0" w:color="auto"/>
      </w:pBdr>
      <w:shd w:val="clear" w:color="99CCFF" w:fill="CCC0DA"/>
      <w:spacing w:before="100" w:beforeAutospacing="1" w:after="100" w:afterAutospacing="1"/>
      <w:jc w:val="left"/>
      <w:textAlignment w:val="top"/>
    </w:pPr>
    <w:rPr>
      <w:b/>
      <w:bCs/>
      <w:color w:val="000000"/>
      <w:lang w:val="en-ZA"/>
    </w:rPr>
  </w:style>
  <w:style w:type="paragraph" w:customStyle="1" w:styleId="xl120">
    <w:name w:val="xl120"/>
    <w:basedOn w:val="Normal"/>
    <w:rsid w:val="00B40BDA"/>
    <w:pPr>
      <w:pBdr>
        <w:top w:val="single" w:sz="4" w:space="0" w:color="auto"/>
        <w:left w:val="single" w:sz="4" w:space="0" w:color="auto"/>
        <w:bottom w:val="single" w:sz="4" w:space="0" w:color="auto"/>
        <w:right w:val="single" w:sz="4" w:space="0" w:color="auto"/>
      </w:pBdr>
      <w:shd w:val="clear" w:color="969696" w:fill="969696"/>
      <w:spacing w:before="100" w:beforeAutospacing="1" w:after="100" w:afterAutospacing="1"/>
      <w:jc w:val="left"/>
      <w:textAlignment w:val="top"/>
    </w:pPr>
    <w:rPr>
      <w:b/>
      <w:bCs/>
      <w:color w:val="F2F2F2"/>
      <w:lang w:val="en-ZA"/>
    </w:rPr>
  </w:style>
  <w:style w:type="paragraph" w:customStyle="1" w:styleId="xl121">
    <w:name w:val="xl121"/>
    <w:basedOn w:val="Normal"/>
    <w:rsid w:val="00B40BD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F2F2F2"/>
      <w:lang w:val="en-ZA"/>
    </w:rPr>
  </w:style>
  <w:style w:type="paragraph" w:customStyle="1" w:styleId="xl122">
    <w:name w:val="xl122"/>
    <w:basedOn w:val="Normal"/>
    <w:rsid w:val="00B40B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00"/>
      <w:lang w:val="en-ZA"/>
    </w:rPr>
  </w:style>
  <w:style w:type="paragraph" w:customStyle="1" w:styleId="xl123">
    <w:name w:val="xl123"/>
    <w:basedOn w:val="Normal"/>
    <w:rsid w:val="00B40BDA"/>
    <w:pPr>
      <w:pBdr>
        <w:top w:val="single" w:sz="4" w:space="0" w:color="auto"/>
        <w:bottom w:val="single" w:sz="4" w:space="0" w:color="auto"/>
        <w:right w:val="single" w:sz="4" w:space="0" w:color="auto"/>
      </w:pBdr>
      <w:spacing w:before="100" w:beforeAutospacing="1" w:after="100" w:afterAutospacing="1"/>
      <w:jc w:val="left"/>
      <w:textAlignment w:val="top"/>
    </w:pPr>
    <w:rPr>
      <w:b/>
      <w:bCs/>
      <w:color w:val="000000"/>
      <w:lang w:val="en-ZA"/>
    </w:rPr>
  </w:style>
  <w:style w:type="paragraph" w:customStyle="1" w:styleId="xl124">
    <w:name w:val="xl124"/>
    <w:basedOn w:val="Normal"/>
    <w:rsid w:val="00B40BDA"/>
    <w:pPr>
      <w:pBdr>
        <w:top w:val="single" w:sz="4" w:space="0" w:color="auto"/>
        <w:left w:val="single" w:sz="4" w:space="0" w:color="auto"/>
        <w:bottom w:val="single" w:sz="4" w:space="0" w:color="auto"/>
        <w:right w:val="single" w:sz="4" w:space="0" w:color="auto"/>
      </w:pBdr>
      <w:shd w:val="clear" w:color="CCFFCC" w:fill="FFFFFF"/>
      <w:spacing w:before="100" w:beforeAutospacing="1" w:after="100" w:afterAutospacing="1"/>
      <w:jc w:val="left"/>
      <w:textAlignment w:val="top"/>
    </w:pPr>
    <w:rPr>
      <w:color w:val="000000"/>
      <w:lang w:val="en-ZA"/>
    </w:rPr>
  </w:style>
  <w:style w:type="paragraph" w:customStyle="1" w:styleId="xl125">
    <w:name w:val="xl125"/>
    <w:basedOn w:val="Normal"/>
    <w:rsid w:val="00B40BD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lang w:val="en-ZA"/>
    </w:rPr>
  </w:style>
  <w:style w:type="paragraph" w:customStyle="1" w:styleId="xl126">
    <w:name w:val="xl126"/>
    <w:basedOn w:val="Normal"/>
    <w:rsid w:val="00B40BDA"/>
    <w:pPr>
      <w:pBdr>
        <w:bottom w:val="single" w:sz="4" w:space="0" w:color="auto"/>
        <w:right w:val="single" w:sz="4" w:space="0" w:color="auto"/>
      </w:pBdr>
      <w:spacing w:before="100" w:beforeAutospacing="1" w:after="100" w:afterAutospacing="1"/>
      <w:jc w:val="left"/>
      <w:textAlignment w:val="top"/>
    </w:pPr>
    <w:rPr>
      <w:lang w:val="en-ZA"/>
    </w:rPr>
  </w:style>
  <w:style w:type="paragraph" w:customStyle="1" w:styleId="xl127">
    <w:name w:val="xl127"/>
    <w:basedOn w:val="Normal"/>
    <w:rsid w:val="00B40BD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lang w:val="en-ZA"/>
    </w:rPr>
  </w:style>
  <w:style w:type="paragraph" w:customStyle="1" w:styleId="xl128">
    <w:name w:val="xl128"/>
    <w:basedOn w:val="Normal"/>
    <w:rsid w:val="00B40BDA"/>
    <w:pPr>
      <w:pBdr>
        <w:left w:val="single" w:sz="4" w:space="0" w:color="auto"/>
      </w:pBdr>
      <w:shd w:val="clear" w:color="FFFFFF" w:fill="FFFFFF"/>
      <w:spacing w:before="100" w:beforeAutospacing="1" w:after="100" w:afterAutospacing="1"/>
      <w:jc w:val="left"/>
      <w:textAlignment w:val="top"/>
    </w:pPr>
    <w:rPr>
      <w:color w:val="000000"/>
      <w:lang w:val="en-ZA"/>
    </w:rPr>
  </w:style>
  <w:style w:type="paragraph" w:customStyle="1" w:styleId="xl129">
    <w:name w:val="xl129"/>
    <w:basedOn w:val="Normal"/>
    <w:rsid w:val="00B40BDA"/>
    <w:pPr>
      <w:pBdr>
        <w:right w:val="single" w:sz="4" w:space="0" w:color="auto"/>
      </w:pBdr>
      <w:shd w:val="clear" w:color="FFFFFF" w:fill="FFFFFF"/>
      <w:spacing w:before="100" w:beforeAutospacing="1" w:after="100" w:afterAutospacing="1"/>
      <w:jc w:val="left"/>
      <w:textAlignment w:val="top"/>
    </w:pPr>
    <w:rPr>
      <w:color w:val="000000"/>
      <w:lang w:val="en-ZA"/>
    </w:rPr>
  </w:style>
  <w:style w:type="paragraph" w:customStyle="1" w:styleId="xl130">
    <w:name w:val="xl130"/>
    <w:basedOn w:val="Normal"/>
    <w:rsid w:val="00B40BDA"/>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left"/>
      <w:textAlignment w:val="top"/>
    </w:pPr>
    <w:rPr>
      <w:b/>
      <w:bCs/>
      <w:color w:val="000000"/>
      <w:lang w:val="en-ZA"/>
    </w:rPr>
  </w:style>
  <w:style w:type="paragraph" w:customStyle="1" w:styleId="xl131">
    <w:name w:val="xl131"/>
    <w:basedOn w:val="Normal"/>
    <w:rsid w:val="00B40BDA"/>
    <w:pPr>
      <w:pBdr>
        <w:top w:val="single" w:sz="4" w:space="0" w:color="auto"/>
        <w:left w:val="single" w:sz="4" w:space="0" w:color="auto"/>
        <w:bottom w:val="single" w:sz="4" w:space="0" w:color="auto"/>
        <w:right w:val="single" w:sz="4" w:space="0" w:color="auto"/>
      </w:pBdr>
      <w:shd w:val="clear" w:color="CCFFCC" w:fill="FDE9D9"/>
      <w:spacing w:before="100" w:beforeAutospacing="1" w:after="100" w:afterAutospacing="1"/>
      <w:jc w:val="left"/>
      <w:textAlignment w:val="top"/>
    </w:pPr>
    <w:rPr>
      <w:b/>
      <w:bCs/>
      <w:color w:val="000000"/>
      <w:lang w:val="en-ZA"/>
    </w:rPr>
  </w:style>
  <w:style w:type="paragraph" w:customStyle="1" w:styleId="xl132">
    <w:name w:val="xl132"/>
    <w:basedOn w:val="Normal"/>
    <w:rsid w:val="00B40BDA"/>
    <w:pPr>
      <w:pBdr>
        <w:top w:val="single" w:sz="4" w:space="0" w:color="auto"/>
        <w:left w:val="single" w:sz="4" w:space="0" w:color="auto"/>
        <w:bottom w:val="single" w:sz="4" w:space="0" w:color="auto"/>
      </w:pBdr>
      <w:shd w:val="clear" w:color="CCFFCC" w:fill="FDE9D9"/>
      <w:spacing w:before="100" w:beforeAutospacing="1" w:after="100" w:afterAutospacing="1"/>
      <w:jc w:val="left"/>
      <w:textAlignment w:val="top"/>
    </w:pPr>
    <w:rPr>
      <w:b/>
      <w:bCs/>
      <w:color w:val="000000"/>
      <w:lang w:val="en-ZA"/>
    </w:rPr>
  </w:style>
  <w:style w:type="paragraph" w:customStyle="1" w:styleId="xl133">
    <w:name w:val="xl133"/>
    <w:basedOn w:val="Normal"/>
    <w:rsid w:val="00B40BDA"/>
    <w:pPr>
      <w:pBdr>
        <w:top w:val="single" w:sz="4" w:space="0" w:color="auto"/>
        <w:bottom w:val="single" w:sz="4" w:space="0" w:color="auto"/>
      </w:pBdr>
      <w:shd w:val="clear" w:color="CCFFCC" w:fill="FDE9D9"/>
      <w:spacing w:before="100" w:beforeAutospacing="1" w:after="100" w:afterAutospacing="1"/>
      <w:jc w:val="left"/>
      <w:textAlignment w:val="top"/>
    </w:pPr>
    <w:rPr>
      <w:b/>
      <w:bCs/>
      <w:color w:val="000000"/>
      <w:lang w:val="en-ZA"/>
    </w:rPr>
  </w:style>
  <w:style w:type="paragraph" w:customStyle="1" w:styleId="xl134">
    <w:name w:val="xl134"/>
    <w:basedOn w:val="Normal"/>
    <w:rsid w:val="00B40BDA"/>
    <w:pPr>
      <w:pBdr>
        <w:top w:val="single" w:sz="4" w:space="0" w:color="auto"/>
        <w:bottom w:val="single" w:sz="4" w:space="0" w:color="auto"/>
        <w:right w:val="single" w:sz="4" w:space="0" w:color="auto"/>
      </w:pBdr>
      <w:shd w:val="clear" w:color="CCFFCC" w:fill="FDE9D9"/>
      <w:spacing w:before="100" w:beforeAutospacing="1" w:after="100" w:afterAutospacing="1"/>
      <w:jc w:val="left"/>
      <w:textAlignment w:val="top"/>
    </w:pPr>
    <w:rPr>
      <w:b/>
      <w:bCs/>
      <w:color w:val="000000"/>
      <w:lang w:val="en-ZA"/>
    </w:rPr>
  </w:style>
  <w:style w:type="paragraph" w:customStyle="1" w:styleId="xl135">
    <w:name w:val="xl135"/>
    <w:basedOn w:val="Normal"/>
    <w:rsid w:val="00B40BDA"/>
    <w:pPr>
      <w:pBdr>
        <w:top w:val="single" w:sz="4" w:space="0" w:color="auto"/>
        <w:left w:val="single" w:sz="4" w:space="0" w:color="auto"/>
        <w:bottom w:val="single" w:sz="4" w:space="0" w:color="auto"/>
      </w:pBdr>
      <w:shd w:val="clear" w:color="000000" w:fill="FDE9D9"/>
      <w:spacing w:before="100" w:beforeAutospacing="1" w:after="100" w:afterAutospacing="1"/>
      <w:jc w:val="left"/>
      <w:textAlignment w:val="top"/>
    </w:pPr>
    <w:rPr>
      <w:lang w:val="en-ZA"/>
    </w:rPr>
  </w:style>
  <w:style w:type="paragraph" w:customStyle="1" w:styleId="xl136">
    <w:name w:val="xl136"/>
    <w:basedOn w:val="Normal"/>
    <w:rsid w:val="00B40BDA"/>
    <w:pPr>
      <w:pBdr>
        <w:top w:val="single" w:sz="4" w:space="0" w:color="auto"/>
        <w:bottom w:val="single" w:sz="4" w:space="0" w:color="auto"/>
      </w:pBdr>
      <w:shd w:val="clear" w:color="000000" w:fill="FDE9D9"/>
      <w:spacing w:before="100" w:beforeAutospacing="1" w:after="100" w:afterAutospacing="1"/>
      <w:jc w:val="left"/>
      <w:textAlignment w:val="top"/>
    </w:pPr>
    <w:rPr>
      <w:lang w:val="en-ZA"/>
    </w:rPr>
  </w:style>
  <w:style w:type="paragraph" w:customStyle="1" w:styleId="xl137">
    <w:name w:val="xl137"/>
    <w:basedOn w:val="Normal"/>
    <w:rsid w:val="00B40BDA"/>
    <w:pPr>
      <w:pBdr>
        <w:top w:val="single" w:sz="4" w:space="0" w:color="auto"/>
        <w:bottom w:val="single" w:sz="4" w:space="0" w:color="auto"/>
        <w:right w:val="single" w:sz="4" w:space="0" w:color="auto"/>
      </w:pBdr>
      <w:shd w:val="clear" w:color="000000" w:fill="FDE9D9"/>
      <w:spacing w:before="100" w:beforeAutospacing="1" w:after="100" w:afterAutospacing="1"/>
      <w:jc w:val="left"/>
      <w:textAlignment w:val="top"/>
    </w:pPr>
    <w:rPr>
      <w:lang w:val="en-ZA"/>
    </w:rPr>
  </w:style>
  <w:style w:type="paragraph" w:customStyle="1" w:styleId="xl138">
    <w:name w:val="xl138"/>
    <w:basedOn w:val="Normal"/>
    <w:rsid w:val="00B40BDA"/>
    <w:pPr>
      <w:pBdr>
        <w:top w:val="single" w:sz="4" w:space="0" w:color="auto"/>
        <w:left w:val="single" w:sz="4" w:space="0" w:color="auto"/>
        <w:right w:val="single" w:sz="4" w:space="0" w:color="auto"/>
      </w:pBdr>
      <w:shd w:val="clear" w:color="FFFFFF" w:fill="FFFFFF"/>
      <w:spacing w:before="100" w:beforeAutospacing="1" w:after="100" w:afterAutospacing="1"/>
      <w:jc w:val="center"/>
      <w:textAlignment w:val="top"/>
    </w:pPr>
    <w:rPr>
      <w:color w:val="000000"/>
      <w:lang w:val="en-ZA"/>
    </w:rPr>
  </w:style>
  <w:style w:type="paragraph" w:customStyle="1" w:styleId="xl139">
    <w:name w:val="xl139"/>
    <w:basedOn w:val="Normal"/>
    <w:rsid w:val="00B40BDA"/>
    <w:pPr>
      <w:pBdr>
        <w:left w:val="single" w:sz="4" w:space="0" w:color="auto"/>
        <w:right w:val="single" w:sz="4" w:space="0" w:color="auto"/>
      </w:pBdr>
      <w:shd w:val="clear" w:color="FFFFFF" w:fill="FFFFFF"/>
      <w:spacing w:before="100" w:beforeAutospacing="1" w:after="100" w:afterAutospacing="1"/>
      <w:jc w:val="center"/>
      <w:textAlignment w:val="top"/>
    </w:pPr>
    <w:rPr>
      <w:color w:val="000000"/>
      <w:lang w:val="en-ZA"/>
    </w:rPr>
  </w:style>
  <w:style w:type="paragraph" w:customStyle="1" w:styleId="xl140">
    <w:name w:val="xl140"/>
    <w:basedOn w:val="Normal"/>
    <w:rsid w:val="00B40BDA"/>
    <w:pPr>
      <w:pBdr>
        <w:left w:val="single" w:sz="4" w:space="0" w:color="auto"/>
        <w:bottom w:val="single" w:sz="4" w:space="0" w:color="auto"/>
        <w:right w:val="single" w:sz="4" w:space="0" w:color="auto"/>
      </w:pBdr>
      <w:shd w:val="clear" w:color="FFFFFF" w:fill="FFFFFF"/>
      <w:spacing w:before="100" w:beforeAutospacing="1" w:after="100" w:afterAutospacing="1"/>
      <w:jc w:val="center"/>
      <w:textAlignment w:val="top"/>
    </w:pPr>
    <w:rPr>
      <w:color w:val="000000"/>
      <w:lang w:val="en-ZA"/>
    </w:rPr>
  </w:style>
  <w:style w:type="paragraph" w:customStyle="1" w:styleId="xl141">
    <w:name w:val="xl141"/>
    <w:basedOn w:val="Normal"/>
    <w:rsid w:val="00B40BDA"/>
    <w:pPr>
      <w:pBdr>
        <w:top w:val="single" w:sz="4" w:space="0" w:color="auto"/>
        <w:left w:val="single" w:sz="4" w:space="0" w:color="auto"/>
      </w:pBdr>
      <w:shd w:val="clear" w:color="000000" w:fill="FFFFFF"/>
      <w:spacing w:before="100" w:beforeAutospacing="1" w:after="100" w:afterAutospacing="1"/>
      <w:jc w:val="center"/>
      <w:textAlignment w:val="top"/>
    </w:pPr>
    <w:rPr>
      <w:color w:val="000000"/>
      <w:lang w:val="en-ZA"/>
    </w:rPr>
  </w:style>
  <w:style w:type="paragraph" w:customStyle="1" w:styleId="xl142">
    <w:name w:val="xl142"/>
    <w:basedOn w:val="Normal"/>
    <w:rsid w:val="00B40BDA"/>
    <w:pPr>
      <w:pBdr>
        <w:top w:val="single" w:sz="4" w:space="0" w:color="auto"/>
        <w:right w:val="single" w:sz="4" w:space="0" w:color="auto"/>
      </w:pBdr>
      <w:shd w:val="clear" w:color="000000" w:fill="FFFFFF"/>
      <w:spacing w:before="100" w:beforeAutospacing="1" w:after="100" w:afterAutospacing="1"/>
      <w:jc w:val="center"/>
      <w:textAlignment w:val="top"/>
    </w:pPr>
    <w:rPr>
      <w:color w:val="000000"/>
      <w:lang w:val="en-ZA"/>
    </w:rPr>
  </w:style>
  <w:style w:type="paragraph" w:customStyle="1" w:styleId="xl143">
    <w:name w:val="xl143"/>
    <w:basedOn w:val="Normal"/>
    <w:rsid w:val="00B40BDA"/>
    <w:pPr>
      <w:pBdr>
        <w:left w:val="single" w:sz="4" w:space="0" w:color="auto"/>
      </w:pBdr>
      <w:shd w:val="clear" w:color="000000" w:fill="FFFFFF"/>
      <w:spacing w:before="100" w:beforeAutospacing="1" w:after="100" w:afterAutospacing="1"/>
      <w:jc w:val="center"/>
      <w:textAlignment w:val="top"/>
    </w:pPr>
    <w:rPr>
      <w:color w:val="000000"/>
      <w:lang w:val="en-ZA"/>
    </w:rPr>
  </w:style>
  <w:style w:type="paragraph" w:customStyle="1" w:styleId="xl144">
    <w:name w:val="xl144"/>
    <w:basedOn w:val="Normal"/>
    <w:rsid w:val="00B40BDA"/>
    <w:pPr>
      <w:pBdr>
        <w:right w:val="single" w:sz="4" w:space="0" w:color="auto"/>
      </w:pBdr>
      <w:shd w:val="clear" w:color="000000" w:fill="FFFFFF"/>
      <w:spacing w:before="100" w:beforeAutospacing="1" w:after="100" w:afterAutospacing="1"/>
      <w:jc w:val="center"/>
      <w:textAlignment w:val="top"/>
    </w:pPr>
    <w:rPr>
      <w:color w:val="000000"/>
      <w:lang w:val="en-ZA"/>
    </w:rPr>
  </w:style>
  <w:style w:type="paragraph" w:customStyle="1" w:styleId="xl145">
    <w:name w:val="xl145"/>
    <w:basedOn w:val="Normal"/>
    <w:rsid w:val="00B40BDA"/>
    <w:pPr>
      <w:pBdr>
        <w:left w:val="single" w:sz="4" w:space="0" w:color="auto"/>
        <w:bottom w:val="single" w:sz="4" w:space="0" w:color="auto"/>
      </w:pBdr>
      <w:shd w:val="clear" w:color="000000" w:fill="FFFFFF"/>
      <w:spacing w:before="100" w:beforeAutospacing="1" w:after="100" w:afterAutospacing="1"/>
      <w:jc w:val="center"/>
      <w:textAlignment w:val="top"/>
    </w:pPr>
    <w:rPr>
      <w:color w:val="000000"/>
      <w:lang w:val="en-ZA"/>
    </w:rPr>
  </w:style>
  <w:style w:type="paragraph" w:customStyle="1" w:styleId="xl146">
    <w:name w:val="xl146"/>
    <w:basedOn w:val="Normal"/>
    <w:rsid w:val="00B40BDA"/>
    <w:pPr>
      <w:pBdr>
        <w:bottom w:val="single" w:sz="4" w:space="0" w:color="auto"/>
        <w:right w:val="single" w:sz="4" w:space="0" w:color="auto"/>
      </w:pBdr>
      <w:shd w:val="clear" w:color="000000" w:fill="FFFFFF"/>
      <w:spacing w:before="100" w:beforeAutospacing="1" w:after="100" w:afterAutospacing="1"/>
      <w:jc w:val="center"/>
      <w:textAlignment w:val="top"/>
    </w:pPr>
    <w:rPr>
      <w:color w:val="000000"/>
      <w:lang w:val="en-ZA"/>
    </w:rPr>
  </w:style>
  <w:style w:type="paragraph" w:customStyle="1" w:styleId="xl147">
    <w:name w:val="xl147"/>
    <w:basedOn w:val="Normal"/>
    <w:rsid w:val="00B40BDA"/>
    <w:pPr>
      <w:pBdr>
        <w:top w:val="single" w:sz="4" w:space="0" w:color="auto"/>
        <w:left w:val="single" w:sz="4" w:space="0" w:color="auto"/>
        <w:bottom w:val="single" w:sz="4" w:space="0" w:color="auto"/>
      </w:pBdr>
      <w:spacing w:before="100" w:beforeAutospacing="1" w:after="100" w:afterAutospacing="1"/>
      <w:jc w:val="left"/>
      <w:textAlignment w:val="top"/>
    </w:pPr>
    <w:rPr>
      <w:color w:val="000000"/>
      <w:lang w:val="en-ZA"/>
    </w:rPr>
  </w:style>
  <w:style w:type="paragraph" w:customStyle="1" w:styleId="xl148">
    <w:name w:val="xl148"/>
    <w:basedOn w:val="Normal"/>
    <w:rsid w:val="00B40BDA"/>
    <w:pPr>
      <w:pBdr>
        <w:top w:val="single" w:sz="4" w:space="0" w:color="auto"/>
        <w:bottom w:val="single" w:sz="4" w:space="0" w:color="auto"/>
      </w:pBdr>
      <w:spacing w:before="100" w:beforeAutospacing="1" w:after="100" w:afterAutospacing="1"/>
      <w:jc w:val="left"/>
      <w:textAlignment w:val="top"/>
    </w:pPr>
    <w:rPr>
      <w:color w:val="000000"/>
      <w:lang w:val="en-ZA"/>
    </w:rPr>
  </w:style>
  <w:style w:type="paragraph" w:customStyle="1" w:styleId="xl149">
    <w:name w:val="xl149"/>
    <w:basedOn w:val="Normal"/>
    <w:rsid w:val="00B40BDA"/>
    <w:pPr>
      <w:pBdr>
        <w:top w:val="single" w:sz="4" w:space="0" w:color="auto"/>
        <w:bottom w:val="single" w:sz="4" w:space="0" w:color="auto"/>
        <w:right w:val="single" w:sz="4" w:space="0" w:color="auto"/>
      </w:pBdr>
      <w:spacing w:before="100" w:beforeAutospacing="1" w:after="100" w:afterAutospacing="1"/>
      <w:jc w:val="left"/>
      <w:textAlignment w:val="top"/>
    </w:pPr>
    <w:rPr>
      <w:color w:val="000000"/>
      <w:lang w:val="en-ZA"/>
    </w:rPr>
  </w:style>
  <w:style w:type="paragraph" w:customStyle="1" w:styleId="xl150">
    <w:name w:val="xl150"/>
    <w:basedOn w:val="Normal"/>
    <w:rsid w:val="00B40BDA"/>
    <w:pPr>
      <w:pBdr>
        <w:top w:val="single" w:sz="4" w:space="0" w:color="auto"/>
        <w:left w:val="single" w:sz="4" w:space="0" w:color="auto"/>
      </w:pBdr>
      <w:shd w:val="clear" w:color="FFFFFF" w:fill="FFFFFF"/>
      <w:spacing w:before="100" w:beforeAutospacing="1" w:after="100" w:afterAutospacing="1"/>
      <w:jc w:val="center"/>
      <w:textAlignment w:val="top"/>
    </w:pPr>
    <w:rPr>
      <w:color w:val="000000"/>
      <w:lang w:val="en-ZA"/>
    </w:rPr>
  </w:style>
  <w:style w:type="paragraph" w:customStyle="1" w:styleId="xl151">
    <w:name w:val="xl151"/>
    <w:basedOn w:val="Normal"/>
    <w:rsid w:val="00B40BDA"/>
    <w:pPr>
      <w:pBdr>
        <w:top w:val="single" w:sz="4" w:space="0" w:color="auto"/>
        <w:right w:val="single" w:sz="4" w:space="0" w:color="auto"/>
      </w:pBdr>
      <w:shd w:val="clear" w:color="FFFFFF" w:fill="FFFFFF"/>
      <w:spacing w:before="100" w:beforeAutospacing="1" w:after="100" w:afterAutospacing="1"/>
      <w:jc w:val="center"/>
      <w:textAlignment w:val="top"/>
    </w:pPr>
    <w:rPr>
      <w:color w:val="000000"/>
      <w:lang w:val="en-ZA"/>
    </w:rPr>
  </w:style>
  <w:style w:type="paragraph" w:customStyle="1" w:styleId="xl152">
    <w:name w:val="xl152"/>
    <w:basedOn w:val="Normal"/>
    <w:rsid w:val="00B40BDA"/>
    <w:pPr>
      <w:pBdr>
        <w:left w:val="single" w:sz="4" w:space="0" w:color="auto"/>
      </w:pBdr>
      <w:shd w:val="clear" w:color="FFFFFF" w:fill="FFFFFF"/>
      <w:spacing w:before="100" w:beforeAutospacing="1" w:after="100" w:afterAutospacing="1"/>
      <w:jc w:val="center"/>
      <w:textAlignment w:val="top"/>
    </w:pPr>
    <w:rPr>
      <w:color w:val="000000"/>
      <w:lang w:val="en-ZA"/>
    </w:rPr>
  </w:style>
  <w:style w:type="paragraph" w:customStyle="1" w:styleId="xl153">
    <w:name w:val="xl153"/>
    <w:basedOn w:val="Normal"/>
    <w:rsid w:val="00B40BDA"/>
    <w:pPr>
      <w:pBdr>
        <w:right w:val="single" w:sz="4" w:space="0" w:color="auto"/>
      </w:pBdr>
      <w:shd w:val="clear" w:color="FFFFFF" w:fill="FFFFFF"/>
      <w:spacing w:before="100" w:beforeAutospacing="1" w:after="100" w:afterAutospacing="1"/>
      <w:jc w:val="center"/>
      <w:textAlignment w:val="top"/>
    </w:pPr>
    <w:rPr>
      <w:color w:val="000000"/>
      <w:lang w:val="en-ZA"/>
    </w:rPr>
  </w:style>
  <w:style w:type="paragraph" w:customStyle="1" w:styleId="xl154">
    <w:name w:val="xl154"/>
    <w:basedOn w:val="Normal"/>
    <w:rsid w:val="00B40BDA"/>
    <w:pPr>
      <w:pBdr>
        <w:left w:val="single" w:sz="4" w:space="0" w:color="auto"/>
        <w:bottom w:val="single" w:sz="4" w:space="0" w:color="auto"/>
      </w:pBdr>
      <w:shd w:val="clear" w:color="FFFFFF" w:fill="FFFFFF"/>
      <w:spacing w:before="100" w:beforeAutospacing="1" w:after="100" w:afterAutospacing="1"/>
      <w:jc w:val="center"/>
      <w:textAlignment w:val="top"/>
    </w:pPr>
    <w:rPr>
      <w:color w:val="000000"/>
      <w:lang w:val="en-ZA"/>
    </w:rPr>
  </w:style>
  <w:style w:type="paragraph" w:customStyle="1" w:styleId="xl155">
    <w:name w:val="xl155"/>
    <w:basedOn w:val="Normal"/>
    <w:rsid w:val="00B40BDA"/>
    <w:pPr>
      <w:pBdr>
        <w:bottom w:val="single" w:sz="4" w:space="0" w:color="auto"/>
        <w:right w:val="single" w:sz="4" w:space="0" w:color="auto"/>
      </w:pBdr>
      <w:shd w:val="clear" w:color="FFFFFF" w:fill="FFFFFF"/>
      <w:spacing w:before="100" w:beforeAutospacing="1" w:after="100" w:afterAutospacing="1"/>
      <w:jc w:val="center"/>
      <w:textAlignment w:val="top"/>
    </w:pPr>
    <w:rPr>
      <w:color w:val="000000"/>
      <w:lang w:val="en-ZA"/>
    </w:rPr>
  </w:style>
  <w:style w:type="paragraph" w:customStyle="1" w:styleId="xl156">
    <w:name w:val="xl156"/>
    <w:basedOn w:val="Normal"/>
    <w:rsid w:val="00B40BDA"/>
    <w:pPr>
      <w:pBdr>
        <w:left w:val="single" w:sz="4" w:space="0" w:color="auto"/>
        <w:right w:val="single" w:sz="4" w:space="0" w:color="auto"/>
      </w:pBdr>
      <w:spacing w:before="100" w:beforeAutospacing="1" w:after="100" w:afterAutospacing="1"/>
      <w:jc w:val="left"/>
      <w:textAlignment w:val="top"/>
    </w:pPr>
    <w:rPr>
      <w:color w:val="000000"/>
      <w:lang w:val="en-ZA"/>
    </w:rPr>
  </w:style>
  <w:style w:type="paragraph" w:customStyle="1" w:styleId="xl157">
    <w:name w:val="xl157"/>
    <w:basedOn w:val="Normal"/>
    <w:rsid w:val="00B40BDA"/>
    <w:pPr>
      <w:pBdr>
        <w:top w:val="single" w:sz="4" w:space="0" w:color="auto"/>
        <w:left w:val="single" w:sz="4" w:space="0" w:color="auto"/>
        <w:right w:val="single" w:sz="4" w:space="0" w:color="auto"/>
      </w:pBdr>
      <w:spacing w:before="100" w:beforeAutospacing="1" w:after="100" w:afterAutospacing="1"/>
      <w:jc w:val="center"/>
      <w:textAlignment w:val="top"/>
    </w:pPr>
    <w:rPr>
      <w:color w:val="000000"/>
      <w:lang w:val="en-ZA"/>
    </w:rPr>
  </w:style>
  <w:style w:type="paragraph" w:customStyle="1" w:styleId="xl158">
    <w:name w:val="xl158"/>
    <w:basedOn w:val="Normal"/>
    <w:rsid w:val="00B40BDA"/>
    <w:pPr>
      <w:pBdr>
        <w:left w:val="single" w:sz="4" w:space="0" w:color="auto"/>
        <w:right w:val="single" w:sz="4" w:space="0" w:color="auto"/>
      </w:pBdr>
      <w:spacing w:before="100" w:beforeAutospacing="1" w:after="100" w:afterAutospacing="1"/>
      <w:jc w:val="center"/>
      <w:textAlignment w:val="top"/>
    </w:pPr>
    <w:rPr>
      <w:color w:val="000000"/>
      <w:lang w:val="en-ZA"/>
    </w:rPr>
  </w:style>
  <w:style w:type="paragraph" w:customStyle="1" w:styleId="xl159">
    <w:name w:val="xl159"/>
    <w:basedOn w:val="Normal"/>
    <w:rsid w:val="00B40BDA"/>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lang w:val="en-ZA"/>
    </w:rPr>
  </w:style>
  <w:style w:type="paragraph" w:customStyle="1" w:styleId="xl160">
    <w:name w:val="xl160"/>
    <w:basedOn w:val="Normal"/>
    <w:rsid w:val="00B40BDA"/>
    <w:pPr>
      <w:pBdr>
        <w:top w:val="single" w:sz="4" w:space="0" w:color="auto"/>
        <w:left w:val="single" w:sz="4" w:space="0" w:color="auto"/>
      </w:pBdr>
      <w:shd w:val="clear" w:color="FFFFFF" w:fill="FFFFFF"/>
      <w:spacing w:before="100" w:beforeAutospacing="1" w:after="100" w:afterAutospacing="1"/>
      <w:jc w:val="left"/>
      <w:textAlignment w:val="top"/>
    </w:pPr>
    <w:rPr>
      <w:color w:val="000000"/>
      <w:lang w:val="en-ZA"/>
    </w:rPr>
  </w:style>
  <w:style w:type="paragraph" w:customStyle="1" w:styleId="xl161">
    <w:name w:val="xl161"/>
    <w:basedOn w:val="Normal"/>
    <w:rsid w:val="00B40BDA"/>
    <w:pPr>
      <w:pBdr>
        <w:top w:val="single" w:sz="4" w:space="0" w:color="auto"/>
        <w:right w:val="single" w:sz="4" w:space="0" w:color="auto"/>
      </w:pBdr>
      <w:shd w:val="clear" w:color="FFFFFF" w:fill="FFFFFF"/>
      <w:spacing w:before="100" w:beforeAutospacing="1" w:after="100" w:afterAutospacing="1"/>
      <w:jc w:val="left"/>
      <w:textAlignment w:val="top"/>
    </w:pPr>
    <w:rPr>
      <w:color w:val="000000"/>
      <w:lang w:val="en-ZA"/>
    </w:rPr>
  </w:style>
  <w:style w:type="paragraph" w:customStyle="1" w:styleId="xl162">
    <w:name w:val="xl162"/>
    <w:basedOn w:val="Normal"/>
    <w:rsid w:val="00B40BDA"/>
    <w:pPr>
      <w:pBdr>
        <w:left w:val="single" w:sz="4" w:space="0" w:color="auto"/>
        <w:bottom w:val="single" w:sz="4" w:space="0" w:color="auto"/>
      </w:pBdr>
      <w:shd w:val="clear" w:color="FFFFFF" w:fill="FFFFFF"/>
      <w:spacing w:before="100" w:beforeAutospacing="1" w:after="100" w:afterAutospacing="1"/>
      <w:jc w:val="left"/>
      <w:textAlignment w:val="top"/>
    </w:pPr>
    <w:rPr>
      <w:color w:val="000000"/>
      <w:lang w:val="en-ZA"/>
    </w:rPr>
  </w:style>
  <w:style w:type="paragraph" w:customStyle="1" w:styleId="xl163">
    <w:name w:val="xl163"/>
    <w:basedOn w:val="Normal"/>
    <w:rsid w:val="00B40BDA"/>
    <w:pPr>
      <w:pBdr>
        <w:bottom w:val="single" w:sz="4" w:space="0" w:color="auto"/>
        <w:right w:val="single" w:sz="4" w:space="0" w:color="auto"/>
      </w:pBdr>
      <w:shd w:val="clear" w:color="FFFFFF" w:fill="FFFFFF"/>
      <w:spacing w:before="100" w:beforeAutospacing="1" w:after="100" w:afterAutospacing="1"/>
      <w:jc w:val="left"/>
      <w:textAlignment w:val="top"/>
    </w:pPr>
    <w:rPr>
      <w:color w:val="000000"/>
      <w:lang w:val="en-ZA"/>
    </w:rPr>
  </w:style>
  <w:style w:type="paragraph" w:customStyle="1" w:styleId="xl164">
    <w:name w:val="xl164"/>
    <w:basedOn w:val="Normal"/>
    <w:rsid w:val="00B40BDA"/>
    <w:pPr>
      <w:pBdr>
        <w:top w:val="single" w:sz="4" w:space="0" w:color="auto"/>
        <w:left w:val="single" w:sz="4" w:space="0" w:color="auto"/>
      </w:pBdr>
      <w:shd w:val="clear" w:color="FFFFFF" w:fill="FFFFFF"/>
      <w:spacing w:before="100" w:beforeAutospacing="1" w:after="100" w:afterAutospacing="1"/>
      <w:jc w:val="left"/>
      <w:textAlignment w:val="top"/>
    </w:pPr>
    <w:rPr>
      <w:color w:val="000000"/>
      <w:lang w:val="en-ZA"/>
    </w:rPr>
  </w:style>
  <w:style w:type="paragraph" w:customStyle="1" w:styleId="xl165">
    <w:name w:val="xl165"/>
    <w:basedOn w:val="Normal"/>
    <w:rsid w:val="00B40BDA"/>
    <w:pPr>
      <w:pBdr>
        <w:left w:val="single" w:sz="4" w:space="0" w:color="auto"/>
      </w:pBdr>
      <w:shd w:val="clear" w:color="FFFFFF" w:fill="FFFFFF"/>
      <w:spacing w:before="100" w:beforeAutospacing="1" w:after="100" w:afterAutospacing="1"/>
      <w:jc w:val="left"/>
      <w:textAlignment w:val="top"/>
    </w:pPr>
    <w:rPr>
      <w:color w:val="000000"/>
      <w:lang w:val="en-ZA"/>
    </w:rPr>
  </w:style>
  <w:style w:type="paragraph" w:customStyle="1" w:styleId="xl166">
    <w:name w:val="xl166"/>
    <w:basedOn w:val="Normal"/>
    <w:rsid w:val="00B40BDA"/>
    <w:pPr>
      <w:pBdr>
        <w:top w:val="single" w:sz="4" w:space="0" w:color="auto"/>
        <w:right w:val="single" w:sz="4" w:space="0" w:color="auto"/>
      </w:pBdr>
      <w:shd w:val="clear" w:color="FFFFFF" w:fill="FFFFFF"/>
      <w:spacing w:before="100" w:beforeAutospacing="1" w:after="100" w:afterAutospacing="1"/>
      <w:jc w:val="center"/>
      <w:textAlignment w:val="top"/>
    </w:pPr>
    <w:rPr>
      <w:color w:val="000000"/>
      <w:lang w:val="en-ZA"/>
    </w:rPr>
  </w:style>
  <w:style w:type="paragraph" w:customStyle="1" w:styleId="xl167">
    <w:name w:val="xl167"/>
    <w:basedOn w:val="Normal"/>
    <w:rsid w:val="00B40BDA"/>
    <w:pPr>
      <w:pBdr>
        <w:right w:val="single" w:sz="4" w:space="0" w:color="auto"/>
      </w:pBdr>
      <w:shd w:val="clear" w:color="FFFFFF" w:fill="FFFFFF"/>
      <w:spacing w:before="100" w:beforeAutospacing="1" w:after="100" w:afterAutospacing="1"/>
      <w:jc w:val="center"/>
      <w:textAlignment w:val="top"/>
    </w:pPr>
    <w:rPr>
      <w:color w:val="000000"/>
      <w:lang w:val="en-ZA"/>
    </w:rPr>
  </w:style>
  <w:style w:type="paragraph" w:customStyle="1" w:styleId="xl168">
    <w:name w:val="xl168"/>
    <w:basedOn w:val="Normal"/>
    <w:rsid w:val="00B40BDA"/>
    <w:pPr>
      <w:pBdr>
        <w:top w:val="single" w:sz="8" w:space="0" w:color="auto"/>
        <w:left w:val="single" w:sz="4" w:space="0" w:color="auto"/>
        <w:right w:val="single" w:sz="4" w:space="0" w:color="auto"/>
      </w:pBdr>
      <w:shd w:val="clear" w:color="000000" w:fill="B1A0C7"/>
      <w:spacing w:before="100" w:beforeAutospacing="1" w:after="100" w:afterAutospacing="1"/>
      <w:jc w:val="left"/>
      <w:textAlignment w:val="top"/>
    </w:pPr>
    <w:rPr>
      <w:b/>
      <w:bCs/>
      <w:color w:val="000000"/>
      <w:sz w:val="24"/>
      <w:szCs w:val="24"/>
      <w:lang w:val="en-ZA"/>
    </w:rPr>
  </w:style>
  <w:style w:type="paragraph" w:customStyle="1" w:styleId="xl169">
    <w:name w:val="xl169"/>
    <w:basedOn w:val="Normal"/>
    <w:rsid w:val="00B40BDA"/>
    <w:pPr>
      <w:pBdr>
        <w:top w:val="single" w:sz="8" w:space="0" w:color="auto"/>
        <w:left w:val="single" w:sz="4" w:space="0" w:color="auto"/>
        <w:right w:val="single" w:sz="4" w:space="0" w:color="auto"/>
      </w:pBdr>
      <w:shd w:val="clear" w:color="000000" w:fill="B1A0C7"/>
      <w:spacing w:before="100" w:beforeAutospacing="1" w:after="100" w:afterAutospacing="1"/>
      <w:jc w:val="left"/>
      <w:textAlignment w:val="top"/>
    </w:pPr>
    <w:rPr>
      <w:sz w:val="24"/>
      <w:szCs w:val="24"/>
      <w:lang w:val="en-ZA"/>
    </w:rPr>
  </w:style>
  <w:style w:type="paragraph" w:customStyle="1" w:styleId="xl170">
    <w:name w:val="xl170"/>
    <w:basedOn w:val="Normal"/>
    <w:rsid w:val="00B40BDA"/>
    <w:pPr>
      <w:pBdr>
        <w:top w:val="single" w:sz="8" w:space="0" w:color="auto"/>
        <w:left w:val="single" w:sz="4" w:space="0" w:color="auto"/>
        <w:right w:val="single" w:sz="8" w:space="0" w:color="auto"/>
      </w:pBdr>
      <w:shd w:val="clear" w:color="000000" w:fill="B1A0C7"/>
      <w:spacing w:before="100" w:beforeAutospacing="1" w:after="100" w:afterAutospacing="1"/>
      <w:jc w:val="left"/>
      <w:textAlignment w:val="top"/>
    </w:pPr>
    <w:rPr>
      <w:sz w:val="24"/>
      <w:szCs w:val="24"/>
      <w:lang w:val="en-ZA"/>
    </w:rPr>
  </w:style>
  <w:style w:type="paragraph" w:customStyle="1" w:styleId="xl171">
    <w:name w:val="xl171"/>
    <w:basedOn w:val="Normal"/>
    <w:rsid w:val="00B40BDA"/>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top"/>
    </w:pPr>
    <w:rPr>
      <w:b/>
      <w:bCs/>
      <w:color w:val="000000"/>
      <w:lang w:val="en-ZA"/>
    </w:rPr>
  </w:style>
  <w:style w:type="paragraph" w:customStyle="1" w:styleId="xl172">
    <w:name w:val="xl172"/>
    <w:basedOn w:val="Normal"/>
    <w:rsid w:val="00B40BDA"/>
    <w:pPr>
      <w:pBdr>
        <w:left w:val="single" w:sz="4" w:space="0" w:color="auto"/>
      </w:pBdr>
      <w:shd w:val="clear" w:color="99CCFF" w:fill="FFFFFF"/>
      <w:spacing w:before="100" w:beforeAutospacing="1" w:after="100" w:afterAutospacing="1"/>
      <w:jc w:val="center"/>
      <w:textAlignment w:val="top"/>
    </w:pPr>
    <w:rPr>
      <w:b/>
      <w:bCs/>
      <w:color w:val="000000"/>
      <w:lang w:val="en-ZA"/>
    </w:rPr>
  </w:style>
  <w:style w:type="paragraph" w:customStyle="1" w:styleId="xl173">
    <w:name w:val="xl173"/>
    <w:basedOn w:val="Normal"/>
    <w:rsid w:val="00B40BDA"/>
    <w:pPr>
      <w:pBdr>
        <w:right w:val="single" w:sz="4" w:space="0" w:color="auto"/>
      </w:pBdr>
      <w:shd w:val="clear" w:color="99CCFF" w:fill="FFFFFF"/>
      <w:spacing w:before="100" w:beforeAutospacing="1" w:after="100" w:afterAutospacing="1"/>
      <w:jc w:val="center"/>
      <w:textAlignment w:val="top"/>
    </w:pPr>
    <w:rPr>
      <w:b/>
      <w:bCs/>
      <w:color w:val="000000"/>
      <w:lang w:val="en-ZA"/>
    </w:rPr>
  </w:style>
  <w:style w:type="paragraph" w:customStyle="1" w:styleId="xl174">
    <w:name w:val="xl174"/>
    <w:basedOn w:val="Normal"/>
    <w:rsid w:val="00B40BDA"/>
    <w:pPr>
      <w:pBdr>
        <w:left w:val="single" w:sz="4" w:space="0" w:color="auto"/>
        <w:bottom w:val="single" w:sz="4" w:space="0" w:color="auto"/>
      </w:pBdr>
      <w:shd w:val="clear" w:color="99CCFF" w:fill="FFFFFF"/>
      <w:spacing w:before="100" w:beforeAutospacing="1" w:after="100" w:afterAutospacing="1"/>
      <w:jc w:val="center"/>
      <w:textAlignment w:val="top"/>
    </w:pPr>
    <w:rPr>
      <w:b/>
      <w:bCs/>
      <w:color w:val="000000"/>
      <w:lang w:val="en-ZA"/>
    </w:rPr>
  </w:style>
  <w:style w:type="paragraph" w:customStyle="1" w:styleId="xl175">
    <w:name w:val="xl175"/>
    <w:basedOn w:val="Normal"/>
    <w:rsid w:val="00B40BDA"/>
    <w:pPr>
      <w:pBdr>
        <w:bottom w:val="single" w:sz="4" w:space="0" w:color="auto"/>
        <w:right w:val="single" w:sz="4" w:space="0" w:color="auto"/>
      </w:pBdr>
      <w:shd w:val="clear" w:color="99CCFF" w:fill="FFFFFF"/>
      <w:spacing w:before="100" w:beforeAutospacing="1" w:after="100" w:afterAutospacing="1"/>
      <w:jc w:val="center"/>
      <w:textAlignment w:val="top"/>
    </w:pPr>
    <w:rPr>
      <w:b/>
      <w:bCs/>
      <w:color w:val="000000"/>
      <w:lang w:val="en-ZA"/>
    </w:rPr>
  </w:style>
  <w:style w:type="paragraph" w:customStyle="1" w:styleId="xl176">
    <w:name w:val="xl176"/>
    <w:basedOn w:val="Normal"/>
    <w:rsid w:val="00B40BDA"/>
    <w:pPr>
      <w:pBdr>
        <w:left w:val="single" w:sz="4" w:space="0" w:color="auto"/>
      </w:pBdr>
      <w:shd w:val="clear" w:color="FFFFFF" w:fill="FFFFFF"/>
      <w:spacing w:before="100" w:beforeAutospacing="1" w:after="100" w:afterAutospacing="1"/>
      <w:jc w:val="center"/>
      <w:textAlignment w:val="top"/>
    </w:pPr>
    <w:rPr>
      <w:color w:val="000000"/>
      <w:lang w:val="en-ZA"/>
    </w:rPr>
  </w:style>
  <w:style w:type="paragraph" w:customStyle="1" w:styleId="xl177">
    <w:name w:val="xl177"/>
    <w:basedOn w:val="Normal"/>
    <w:rsid w:val="00B40BDA"/>
    <w:pPr>
      <w:pBdr>
        <w:right w:val="single" w:sz="4" w:space="0" w:color="auto"/>
      </w:pBdr>
      <w:shd w:val="clear" w:color="FFFFFF" w:fill="FFFFFF"/>
      <w:spacing w:before="100" w:beforeAutospacing="1" w:after="100" w:afterAutospacing="1"/>
      <w:jc w:val="center"/>
      <w:textAlignment w:val="top"/>
    </w:pPr>
    <w:rPr>
      <w:color w:val="000000"/>
      <w:lang w:val="en-ZA"/>
    </w:rPr>
  </w:style>
  <w:style w:type="paragraph" w:customStyle="1" w:styleId="xl178">
    <w:name w:val="xl178"/>
    <w:basedOn w:val="Normal"/>
    <w:rsid w:val="00B40BDA"/>
    <w:pPr>
      <w:pBdr>
        <w:left w:val="single" w:sz="4" w:space="0" w:color="auto"/>
        <w:bottom w:val="single" w:sz="4" w:space="0" w:color="auto"/>
      </w:pBdr>
      <w:shd w:val="clear" w:color="FFFFFF" w:fill="FFFFFF"/>
      <w:spacing w:before="100" w:beforeAutospacing="1" w:after="100" w:afterAutospacing="1"/>
      <w:jc w:val="center"/>
      <w:textAlignment w:val="top"/>
    </w:pPr>
    <w:rPr>
      <w:color w:val="000000"/>
      <w:lang w:val="en-ZA"/>
    </w:rPr>
  </w:style>
  <w:style w:type="paragraph" w:customStyle="1" w:styleId="xl179">
    <w:name w:val="xl179"/>
    <w:basedOn w:val="Normal"/>
    <w:rsid w:val="00B40BDA"/>
    <w:pPr>
      <w:pBdr>
        <w:bottom w:val="single" w:sz="4" w:space="0" w:color="auto"/>
        <w:right w:val="single" w:sz="4" w:space="0" w:color="auto"/>
      </w:pBdr>
      <w:shd w:val="clear" w:color="FFFFFF" w:fill="FFFFFF"/>
      <w:spacing w:before="100" w:beforeAutospacing="1" w:after="100" w:afterAutospacing="1"/>
      <w:jc w:val="center"/>
      <w:textAlignment w:val="top"/>
    </w:pPr>
    <w:rPr>
      <w:color w:val="000000"/>
      <w:lang w:val="en-ZA"/>
    </w:rPr>
  </w:style>
  <w:style w:type="paragraph" w:customStyle="1" w:styleId="xl180">
    <w:name w:val="xl180"/>
    <w:basedOn w:val="Normal"/>
    <w:rsid w:val="00B40BDA"/>
    <w:pPr>
      <w:pBdr>
        <w:top w:val="single" w:sz="8" w:space="0" w:color="auto"/>
        <w:left w:val="single" w:sz="4" w:space="0" w:color="auto"/>
        <w:right w:val="single" w:sz="4" w:space="0" w:color="auto"/>
      </w:pBdr>
      <w:spacing w:before="100" w:beforeAutospacing="1" w:after="100" w:afterAutospacing="1"/>
      <w:jc w:val="center"/>
      <w:textAlignment w:val="top"/>
    </w:pPr>
    <w:rPr>
      <w:color w:val="000000"/>
      <w:lang w:val="en-ZA"/>
    </w:rPr>
  </w:style>
  <w:style w:type="paragraph" w:customStyle="1" w:styleId="xl181">
    <w:name w:val="xl181"/>
    <w:basedOn w:val="Normal"/>
    <w:rsid w:val="00B40BDA"/>
    <w:pPr>
      <w:pBdr>
        <w:top w:val="single" w:sz="4" w:space="0" w:color="auto"/>
        <w:left w:val="single" w:sz="4" w:space="0" w:color="auto"/>
      </w:pBdr>
      <w:shd w:val="clear" w:color="000000" w:fill="FFFFFF"/>
      <w:spacing w:before="100" w:beforeAutospacing="1" w:after="100" w:afterAutospacing="1"/>
      <w:jc w:val="center"/>
      <w:textAlignment w:val="top"/>
    </w:pPr>
    <w:rPr>
      <w:color w:val="000000"/>
      <w:lang w:val="en-ZA"/>
    </w:rPr>
  </w:style>
  <w:style w:type="paragraph" w:customStyle="1" w:styleId="xl182">
    <w:name w:val="xl182"/>
    <w:basedOn w:val="Normal"/>
    <w:rsid w:val="00B40BDA"/>
    <w:pPr>
      <w:pBdr>
        <w:top w:val="single" w:sz="4" w:space="0" w:color="auto"/>
        <w:right w:val="single" w:sz="4" w:space="0" w:color="auto"/>
      </w:pBdr>
      <w:shd w:val="clear" w:color="000000" w:fill="FFFFFF"/>
      <w:spacing w:before="100" w:beforeAutospacing="1" w:after="100" w:afterAutospacing="1"/>
      <w:jc w:val="center"/>
      <w:textAlignment w:val="top"/>
    </w:pPr>
    <w:rPr>
      <w:color w:val="000000"/>
      <w:lang w:val="en-ZA"/>
    </w:rPr>
  </w:style>
  <w:style w:type="paragraph" w:customStyle="1" w:styleId="xl183">
    <w:name w:val="xl183"/>
    <w:basedOn w:val="Normal"/>
    <w:rsid w:val="00B40BDA"/>
    <w:pPr>
      <w:pBdr>
        <w:left w:val="single" w:sz="4" w:space="0" w:color="auto"/>
      </w:pBdr>
      <w:shd w:val="clear" w:color="000000" w:fill="FFFFFF"/>
      <w:spacing w:before="100" w:beforeAutospacing="1" w:after="100" w:afterAutospacing="1"/>
      <w:jc w:val="center"/>
      <w:textAlignment w:val="top"/>
    </w:pPr>
    <w:rPr>
      <w:color w:val="000000"/>
      <w:lang w:val="en-ZA"/>
    </w:rPr>
  </w:style>
  <w:style w:type="paragraph" w:customStyle="1" w:styleId="xl184">
    <w:name w:val="xl184"/>
    <w:basedOn w:val="Normal"/>
    <w:rsid w:val="00B40BDA"/>
    <w:pPr>
      <w:pBdr>
        <w:right w:val="single" w:sz="4" w:space="0" w:color="auto"/>
      </w:pBdr>
      <w:shd w:val="clear" w:color="000000" w:fill="FFFFFF"/>
      <w:spacing w:before="100" w:beforeAutospacing="1" w:after="100" w:afterAutospacing="1"/>
      <w:jc w:val="center"/>
      <w:textAlignment w:val="top"/>
    </w:pPr>
    <w:rPr>
      <w:color w:val="000000"/>
      <w:lang w:val="en-ZA"/>
    </w:rPr>
  </w:style>
  <w:style w:type="paragraph" w:customStyle="1" w:styleId="xl185">
    <w:name w:val="xl185"/>
    <w:basedOn w:val="Normal"/>
    <w:rsid w:val="00B40BDA"/>
    <w:pPr>
      <w:pBdr>
        <w:left w:val="single" w:sz="4" w:space="0" w:color="auto"/>
        <w:bottom w:val="single" w:sz="4" w:space="0" w:color="auto"/>
      </w:pBdr>
      <w:shd w:val="clear" w:color="000000" w:fill="FFFFFF"/>
      <w:spacing w:before="100" w:beforeAutospacing="1" w:after="100" w:afterAutospacing="1"/>
      <w:jc w:val="center"/>
      <w:textAlignment w:val="top"/>
    </w:pPr>
    <w:rPr>
      <w:color w:val="000000"/>
      <w:lang w:val="en-ZA"/>
    </w:rPr>
  </w:style>
  <w:style w:type="paragraph" w:customStyle="1" w:styleId="xl186">
    <w:name w:val="xl186"/>
    <w:basedOn w:val="Normal"/>
    <w:rsid w:val="00B40BDA"/>
    <w:pPr>
      <w:pBdr>
        <w:bottom w:val="single" w:sz="4" w:space="0" w:color="auto"/>
        <w:right w:val="single" w:sz="4" w:space="0" w:color="auto"/>
      </w:pBdr>
      <w:shd w:val="clear" w:color="000000" w:fill="FFFFFF"/>
      <w:spacing w:before="100" w:beforeAutospacing="1" w:after="100" w:afterAutospacing="1"/>
      <w:jc w:val="center"/>
      <w:textAlignment w:val="top"/>
    </w:pPr>
    <w:rPr>
      <w:color w:val="000000"/>
      <w:lang w:val="en-ZA"/>
    </w:rPr>
  </w:style>
  <w:style w:type="paragraph" w:customStyle="1" w:styleId="xl187">
    <w:name w:val="xl187"/>
    <w:basedOn w:val="Normal"/>
    <w:rsid w:val="00B40B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lang w:val="en-ZA"/>
    </w:rPr>
  </w:style>
  <w:style w:type="paragraph" w:customStyle="1" w:styleId="xl188">
    <w:name w:val="xl188"/>
    <w:basedOn w:val="Normal"/>
    <w:rsid w:val="00B40BDA"/>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left"/>
      <w:textAlignment w:val="top"/>
    </w:pPr>
    <w:rPr>
      <w:lang w:val="en-ZA"/>
    </w:rPr>
  </w:style>
  <w:style w:type="paragraph" w:customStyle="1" w:styleId="xl189">
    <w:name w:val="xl189"/>
    <w:basedOn w:val="Normal"/>
    <w:rsid w:val="00B40BDA"/>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top"/>
    </w:pPr>
    <w:rPr>
      <w:color w:val="000000"/>
      <w:lang w:val="en-ZA"/>
    </w:rPr>
  </w:style>
  <w:style w:type="paragraph" w:customStyle="1" w:styleId="xl190">
    <w:name w:val="xl190"/>
    <w:basedOn w:val="Normal"/>
    <w:rsid w:val="00B40BDA"/>
    <w:pPr>
      <w:pBdr>
        <w:top w:val="single" w:sz="4" w:space="0" w:color="auto"/>
        <w:bottom w:val="single" w:sz="4" w:space="0" w:color="auto"/>
      </w:pBdr>
      <w:shd w:val="clear" w:color="000000" w:fill="FFFFFF"/>
      <w:spacing w:before="100" w:beforeAutospacing="1" w:after="100" w:afterAutospacing="1"/>
      <w:jc w:val="left"/>
      <w:textAlignment w:val="top"/>
    </w:pPr>
    <w:rPr>
      <w:color w:val="000000"/>
      <w:lang w:val="en-ZA"/>
    </w:rPr>
  </w:style>
  <w:style w:type="paragraph" w:customStyle="1" w:styleId="xl191">
    <w:name w:val="xl191"/>
    <w:basedOn w:val="Normal"/>
    <w:rsid w:val="00B40BDA"/>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00"/>
      <w:lang w:val="en-ZA"/>
    </w:rPr>
  </w:style>
  <w:style w:type="paragraph" w:customStyle="1" w:styleId="xl192">
    <w:name w:val="xl192"/>
    <w:basedOn w:val="Normal"/>
    <w:rsid w:val="00B40BDA"/>
    <w:pPr>
      <w:pBdr>
        <w:top w:val="single" w:sz="4" w:space="0" w:color="auto"/>
        <w:left w:val="single" w:sz="4" w:space="0" w:color="auto"/>
        <w:bottom w:val="single" w:sz="4" w:space="0" w:color="auto"/>
      </w:pBdr>
      <w:shd w:val="clear" w:color="CCFFCC" w:fill="FDE9D9"/>
      <w:spacing w:before="100" w:beforeAutospacing="1" w:after="100" w:afterAutospacing="1"/>
      <w:jc w:val="left"/>
      <w:textAlignment w:val="top"/>
    </w:pPr>
    <w:rPr>
      <w:color w:val="000000"/>
      <w:lang w:val="en-ZA"/>
    </w:rPr>
  </w:style>
  <w:style w:type="paragraph" w:customStyle="1" w:styleId="xl193">
    <w:name w:val="xl193"/>
    <w:basedOn w:val="Normal"/>
    <w:rsid w:val="00B40BDA"/>
    <w:pPr>
      <w:pBdr>
        <w:top w:val="single" w:sz="4" w:space="0" w:color="auto"/>
        <w:left w:val="single" w:sz="4" w:space="0" w:color="auto"/>
        <w:bottom w:val="single" w:sz="4" w:space="0" w:color="auto"/>
      </w:pBdr>
      <w:shd w:val="clear" w:color="000000" w:fill="FDE9D9"/>
      <w:spacing w:before="100" w:beforeAutospacing="1" w:after="100" w:afterAutospacing="1"/>
      <w:jc w:val="left"/>
      <w:textAlignment w:val="top"/>
    </w:pPr>
    <w:rPr>
      <w:b/>
      <w:bCs/>
      <w:color w:val="000000"/>
      <w:lang w:val="en-ZA"/>
    </w:rPr>
  </w:style>
  <w:style w:type="paragraph" w:customStyle="1" w:styleId="xl194">
    <w:name w:val="xl194"/>
    <w:basedOn w:val="Normal"/>
    <w:rsid w:val="00B40BDA"/>
    <w:pPr>
      <w:pBdr>
        <w:top w:val="single" w:sz="4" w:space="0" w:color="auto"/>
        <w:bottom w:val="single" w:sz="4" w:space="0" w:color="auto"/>
      </w:pBdr>
      <w:shd w:val="clear" w:color="000000" w:fill="FDE9D9"/>
      <w:spacing w:before="100" w:beforeAutospacing="1" w:after="100" w:afterAutospacing="1"/>
      <w:jc w:val="left"/>
      <w:textAlignment w:val="top"/>
    </w:pPr>
    <w:rPr>
      <w:color w:val="000000"/>
      <w:lang w:val="en-ZA"/>
    </w:rPr>
  </w:style>
  <w:style w:type="paragraph" w:customStyle="1" w:styleId="xl195">
    <w:name w:val="xl195"/>
    <w:basedOn w:val="Normal"/>
    <w:rsid w:val="00B40BDA"/>
    <w:pPr>
      <w:pBdr>
        <w:top w:val="single" w:sz="4" w:space="0" w:color="auto"/>
        <w:bottom w:val="single" w:sz="4" w:space="0" w:color="auto"/>
        <w:right w:val="single" w:sz="4" w:space="0" w:color="auto"/>
      </w:pBdr>
      <w:shd w:val="clear" w:color="000000" w:fill="FDE9D9"/>
      <w:spacing w:before="100" w:beforeAutospacing="1" w:after="100" w:afterAutospacing="1"/>
      <w:jc w:val="left"/>
      <w:textAlignment w:val="top"/>
    </w:pPr>
    <w:rPr>
      <w:color w:val="000000"/>
      <w:lang w:val="en-ZA"/>
    </w:rPr>
  </w:style>
  <w:style w:type="paragraph" w:customStyle="1" w:styleId="xl196">
    <w:name w:val="xl196"/>
    <w:basedOn w:val="Normal"/>
    <w:rsid w:val="00B40BDA"/>
    <w:pPr>
      <w:pBdr>
        <w:top w:val="single" w:sz="4" w:space="0" w:color="auto"/>
        <w:left w:val="single" w:sz="4" w:space="0" w:color="auto"/>
        <w:bottom w:val="single" w:sz="4" w:space="0" w:color="auto"/>
      </w:pBdr>
      <w:shd w:val="clear" w:color="CCFFCC" w:fill="FABF8F"/>
      <w:spacing w:before="100" w:beforeAutospacing="1" w:after="100" w:afterAutospacing="1"/>
      <w:jc w:val="left"/>
      <w:textAlignment w:val="top"/>
    </w:pPr>
    <w:rPr>
      <w:b/>
      <w:bCs/>
      <w:color w:val="000000"/>
      <w:lang w:val="en-ZA"/>
    </w:rPr>
  </w:style>
  <w:style w:type="paragraph" w:customStyle="1" w:styleId="xl197">
    <w:name w:val="xl197"/>
    <w:basedOn w:val="Normal"/>
    <w:rsid w:val="00B40BDA"/>
    <w:pPr>
      <w:pBdr>
        <w:top w:val="single" w:sz="4" w:space="0" w:color="auto"/>
        <w:bottom w:val="single" w:sz="4" w:space="0" w:color="auto"/>
      </w:pBdr>
      <w:shd w:val="clear" w:color="CCFFCC" w:fill="FABF8F"/>
      <w:spacing w:before="100" w:beforeAutospacing="1" w:after="100" w:afterAutospacing="1"/>
      <w:jc w:val="left"/>
      <w:textAlignment w:val="top"/>
    </w:pPr>
    <w:rPr>
      <w:b/>
      <w:bCs/>
      <w:color w:val="000000"/>
      <w:lang w:val="en-ZA"/>
    </w:rPr>
  </w:style>
  <w:style w:type="paragraph" w:customStyle="1" w:styleId="xl198">
    <w:name w:val="xl198"/>
    <w:basedOn w:val="Normal"/>
    <w:rsid w:val="00B40BDA"/>
    <w:pPr>
      <w:pBdr>
        <w:top w:val="single" w:sz="4" w:space="0" w:color="auto"/>
        <w:bottom w:val="single" w:sz="4" w:space="0" w:color="auto"/>
        <w:right w:val="single" w:sz="4" w:space="0" w:color="auto"/>
      </w:pBdr>
      <w:shd w:val="clear" w:color="CCFFCC" w:fill="FABF8F"/>
      <w:spacing w:before="100" w:beforeAutospacing="1" w:after="100" w:afterAutospacing="1"/>
      <w:jc w:val="left"/>
      <w:textAlignment w:val="top"/>
    </w:pPr>
    <w:rPr>
      <w:b/>
      <w:bCs/>
      <w:color w:val="000000"/>
      <w:lang w:val="en-ZA"/>
    </w:rPr>
  </w:style>
  <w:style w:type="paragraph" w:customStyle="1" w:styleId="xl199">
    <w:name w:val="xl199"/>
    <w:basedOn w:val="Normal"/>
    <w:rsid w:val="00B40BDA"/>
    <w:pPr>
      <w:pBdr>
        <w:left w:val="single" w:sz="4" w:space="0" w:color="auto"/>
      </w:pBdr>
      <w:shd w:val="clear" w:color="CCFFCC" w:fill="FDE9D9"/>
      <w:spacing w:before="100" w:beforeAutospacing="1" w:after="100" w:afterAutospacing="1"/>
      <w:jc w:val="left"/>
      <w:textAlignment w:val="top"/>
    </w:pPr>
    <w:rPr>
      <w:b/>
      <w:bCs/>
      <w:color w:val="000000"/>
      <w:lang w:val="en-ZA"/>
    </w:rPr>
  </w:style>
  <w:style w:type="paragraph" w:customStyle="1" w:styleId="xl200">
    <w:name w:val="xl200"/>
    <w:basedOn w:val="Normal"/>
    <w:rsid w:val="00B40BDA"/>
    <w:pPr>
      <w:shd w:val="clear" w:color="CCFFCC" w:fill="FDE9D9"/>
      <w:spacing w:before="100" w:beforeAutospacing="1" w:after="100" w:afterAutospacing="1"/>
      <w:jc w:val="left"/>
      <w:textAlignment w:val="top"/>
    </w:pPr>
    <w:rPr>
      <w:b/>
      <w:bCs/>
      <w:color w:val="000000"/>
      <w:lang w:val="en-ZA"/>
    </w:rPr>
  </w:style>
  <w:style w:type="paragraph" w:customStyle="1" w:styleId="xl201">
    <w:name w:val="xl201"/>
    <w:basedOn w:val="Normal"/>
    <w:rsid w:val="00B40BDA"/>
    <w:pPr>
      <w:pBdr>
        <w:right w:val="single" w:sz="4" w:space="0" w:color="auto"/>
      </w:pBdr>
      <w:shd w:val="clear" w:color="CCFFCC" w:fill="FDE9D9"/>
      <w:spacing w:before="100" w:beforeAutospacing="1" w:after="100" w:afterAutospacing="1"/>
      <w:jc w:val="left"/>
      <w:textAlignment w:val="top"/>
    </w:pPr>
    <w:rPr>
      <w:b/>
      <w:bCs/>
      <w:color w:val="000000"/>
      <w:lang w:val="en-ZA"/>
    </w:rPr>
  </w:style>
  <w:style w:type="paragraph" w:customStyle="1" w:styleId="xl202">
    <w:name w:val="xl202"/>
    <w:basedOn w:val="Normal"/>
    <w:rsid w:val="00B40BDA"/>
    <w:pPr>
      <w:pBdr>
        <w:left w:val="single" w:sz="4" w:space="0" w:color="auto"/>
        <w:bottom w:val="single" w:sz="4" w:space="0" w:color="auto"/>
      </w:pBdr>
      <w:spacing w:before="100" w:beforeAutospacing="1" w:after="100" w:afterAutospacing="1"/>
      <w:jc w:val="left"/>
      <w:textAlignment w:val="top"/>
    </w:pPr>
    <w:rPr>
      <w:color w:val="000000"/>
      <w:lang w:val="en-ZA"/>
    </w:rPr>
  </w:style>
  <w:style w:type="paragraph" w:customStyle="1" w:styleId="xl203">
    <w:name w:val="xl203"/>
    <w:basedOn w:val="Normal"/>
    <w:rsid w:val="00B40BDA"/>
    <w:pPr>
      <w:pBdr>
        <w:bottom w:val="single" w:sz="4" w:space="0" w:color="auto"/>
      </w:pBdr>
      <w:spacing w:before="100" w:beforeAutospacing="1" w:after="100" w:afterAutospacing="1"/>
      <w:jc w:val="left"/>
      <w:textAlignment w:val="top"/>
    </w:pPr>
    <w:rPr>
      <w:color w:val="000000"/>
      <w:lang w:val="en-ZA"/>
    </w:rPr>
  </w:style>
  <w:style w:type="paragraph" w:customStyle="1" w:styleId="xl204">
    <w:name w:val="xl204"/>
    <w:basedOn w:val="Normal"/>
    <w:rsid w:val="00B40BDA"/>
    <w:pPr>
      <w:pBdr>
        <w:bottom w:val="single" w:sz="4" w:space="0" w:color="auto"/>
        <w:right w:val="single" w:sz="4" w:space="0" w:color="auto"/>
      </w:pBdr>
      <w:spacing w:before="100" w:beforeAutospacing="1" w:after="100" w:afterAutospacing="1"/>
      <w:jc w:val="left"/>
      <w:textAlignment w:val="top"/>
    </w:pPr>
    <w:rPr>
      <w:color w:val="000000"/>
      <w:lang w:val="en-ZA"/>
    </w:rPr>
  </w:style>
  <w:style w:type="paragraph" w:customStyle="1" w:styleId="xl205">
    <w:name w:val="xl205"/>
    <w:basedOn w:val="Normal"/>
    <w:rsid w:val="00B40BDA"/>
    <w:pPr>
      <w:pBdr>
        <w:top w:val="single" w:sz="4" w:space="0" w:color="auto"/>
        <w:left w:val="single" w:sz="4" w:space="0" w:color="auto"/>
        <w:bottom w:val="single" w:sz="4" w:space="0" w:color="auto"/>
      </w:pBdr>
      <w:shd w:val="clear" w:color="FFFFFF" w:fill="FFFFFF"/>
      <w:spacing w:before="100" w:beforeAutospacing="1" w:after="100" w:afterAutospacing="1"/>
      <w:jc w:val="left"/>
      <w:textAlignment w:val="top"/>
    </w:pPr>
    <w:rPr>
      <w:color w:val="000000"/>
      <w:lang w:val="en-ZA"/>
    </w:rPr>
  </w:style>
  <w:style w:type="paragraph" w:customStyle="1" w:styleId="xl206">
    <w:name w:val="xl206"/>
    <w:basedOn w:val="Normal"/>
    <w:rsid w:val="00B40BDA"/>
    <w:pPr>
      <w:pBdr>
        <w:top w:val="single" w:sz="4" w:space="0" w:color="auto"/>
        <w:bottom w:val="single" w:sz="4" w:space="0" w:color="auto"/>
      </w:pBdr>
      <w:shd w:val="clear" w:color="FFFFFF" w:fill="FFFFFF"/>
      <w:spacing w:before="100" w:beforeAutospacing="1" w:after="100" w:afterAutospacing="1"/>
      <w:jc w:val="left"/>
      <w:textAlignment w:val="top"/>
    </w:pPr>
    <w:rPr>
      <w:color w:val="000000"/>
      <w:lang w:val="en-ZA"/>
    </w:rPr>
  </w:style>
  <w:style w:type="paragraph" w:customStyle="1" w:styleId="xl207">
    <w:name w:val="xl207"/>
    <w:basedOn w:val="Normal"/>
    <w:rsid w:val="00B40BDA"/>
    <w:pPr>
      <w:pBdr>
        <w:top w:val="single" w:sz="4" w:space="0" w:color="auto"/>
        <w:bottom w:val="single" w:sz="4" w:space="0" w:color="auto"/>
        <w:right w:val="single" w:sz="4" w:space="0" w:color="auto"/>
      </w:pBdr>
      <w:shd w:val="clear" w:color="FFFFFF" w:fill="FFFFFF"/>
      <w:spacing w:before="100" w:beforeAutospacing="1" w:after="100" w:afterAutospacing="1"/>
      <w:jc w:val="left"/>
      <w:textAlignment w:val="top"/>
    </w:pPr>
    <w:rPr>
      <w:color w:val="000000"/>
      <w:lang w:val="en-ZA"/>
    </w:rPr>
  </w:style>
  <w:style w:type="paragraph" w:customStyle="1" w:styleId="xl208">
    <w:name w:val="xl208"/>
    <w:basedOn w:val="Normal"/>
    <w:rsid w:val="00B40BDA"/>
    <w:pPr>
      <w:pBdr>
        <w:top w:val="single" w:sz="4" w:space="0" w:color="auto"/>
        <w:left w:val="single" w:sz="4" w:space="0" w:color="auto"/>
        <w:bottom w:val="single" w:sz="4" w:space="0" w:color="auto"/>
      </w:pBdr>
      <w:shd w:val="clear" w:color="CCFFCC" w:fill="FDE9D9"/>
      <w:spacing w:before="100" w:beforeAutospacing="1" w:after="100" w:afterAutospacing="1"/>
      <w:jc w:val="left"/>
      <w:textAlignment w:val="top"/>
    </w:pPr>
    <w:rPr>
      <w:b/>
      <w:bCs/>
      <w:color w:val="000000"/>
      <w:lang w:val="en-ZA"/>
    </w:rPr>
  </w:style>
  <w:style w:type="paragraph" w:customStyle="1" w:styleId="xl209">
    <w:name w:val="xl209"/>
    <w:basedOn w:val="Normal"/>
    <w:rsid w:val="00B40BDA"/>
    <w:pPr>
      <w:pBdr>
        <w:top w:val="single" w:sz="4" w:space="0" w:color="auto"/>
        <w:bottom w:val="single" w:sz="4" w:space="0" w:color="auto"/>
      </w:pBdr>
      <w:shd w:val="clear" w:color="CCFFCC" w:fill="FDE9D9"/>
      <w:spacing w:before="100" w:beforeAutospacing="1" w:after="100" w:afterAutospacing="1"/>
      <w:jc w:val="left"/>
      <w:textAlignment w:val="top"/>
    </w:pPr>
    <w:rPr>
      <w:b/>
      <w:bCs/>
      <w:color w:val="000000"/>
      <w:lang w:val="en-ZA"/>
    </w:rPr>
  </w:style>
  <w:style w:type="paragraph" w:customStyle="1" w:styleId="xl210">
    <w:name w:val="xl210"/>
    <w:basedOn w:val="Normal"/>
    <w:rsid w:val="00B40BDA"/>
    <w:pPr>
      <w:pBdr>
        <w:top w:val="single" w:sz="4" w:space="0" w:color="auto"/>
        <w:bottom w:val="single" w:sz="4" w:space="0" w:color="auto"/>
        <w:right w:val="single" w:sz="4" w:space="0" w:color="auto"/>
      </w:pBdr>
      <w:shd w:val="clear" w:color="CCFFCC" w:fill="FDE9D9"/>
      <w:spacing w:before="100" w:beforeAutospacing="1" w:after="100" w:afterAutospacing="1"/>
      <w:jc w:val="left"/>
      <w:textAlignment w:val="top"/>
    </w:pPr>
    <w:rPr>
      <w:b/>
      <w:bCs/>
      <w:color w:val="000000"/>
      <w:lang w:val="en-ZA"/>
    </w:rPr>
  </w:style>
  <w:style w:type="paragraph" w:customStyle="1" w:styleId="BodyText1">
    <w:name w:val="Body Text1"/>
    <w:aliases w:val="OPM"/>
    <w:basedOn w:val="Normal"/>
    <w:qFormat/>
    <w:rsid w:val="0038609A"/>
    <w:pPr>
      <w:spacing w:after="240"/>
      <w:textAlignment w:val="auto"/>
    </w:pPr>
    <w:rPr>
      <w:rFonts w:ascii="Arial" w:eastAsiaTheme="minorEastAsia" w:hAnsi="Arial" w:cs="Times New Roman"/>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28899">
      <w:bodyDiv w:val="1"/>
      <w:marLeft w:val="0"/>
      <w:marRight w:val="0"/>
      <w:marTop w:val="0"/>
      <w:marBottom w:val="0"/>
      <w:divBdr>
        <w:top w:val="none" w:sz="0" w:space="0" w:color="auto"/>
        <w:left w:val="none" w:sz="0" w:space="0" w:color="auto"/>
        <w:bottom w:val="none" w:sz="0" w:space="0" w:color="auto"/>
        <w:right w:val="none" w:sz="0" w:space="0" w:color="auto"/>
      </w:divBdr>
      <w:divsChild>
        <w:div w:id="1195996266">
          <w:marLeft w:val="0"/>
          <w:marRight w:val="0"/>
          <w:marTop w:val="0"/>
          <w:marBottom w:val="0"/>
          <w:divBdr>
            <w:top w:val="none" w:sz="0" w:space="0" w:color="auto"/>
            <w:left w:val="none" w:sz="0" w:space="0" w:color="auto"/>
            <w:bottom w:val="none" w:sz="0" w:space="0" w:color="auto"/>
            <w:right w:val="none" w:sz="0" w:space="0" w:color="auto"/>
          </w:divBdr>
        </w:div>
        <w:div w:id="737822101">
          <w:marLeft w:val="0"/>
          <w:marRight w:val="0"/>
          <w:marTop w:val="0"/>
          <w:marBottom w:val="0"/>
          <w:divBdr>
            <w:top w:val="none" w:sz="0" w:space="0" w:color="auto"/>
            <w:left w:val="none" w:sz="0" w:space="0" w:color="auto"/>
            <w:bottom w:val="none" w:sz="0" w:space="0" w:color="auto"/>
            <w:right w:val="none" w:sz="0" w:space="0" w:color="auto"/>
          </w:divBdr>
        </w:div>
      </w:divsChild>
    </w:div>
    <w:div w:id="296570626">
      <w:bodyDiv w:val="1"/>
      <w:marLeft w:val="0"/>
      <w:marRight w:val="0"/>
      <w:marTop w:val="0"/>
      <w:marBottom w:val="0"/>
      <w:divBdr>
        <w:top w:val="none" w:sz="0" w:space="0" w:color="auto"/>
        <w:left w:val="none" w:sz="0" w:space="0" w:color="auto"/>
        <w:bottom w:val="none" w:sz="0" w:space="0" w:color="auto"/>
        <w:right w:val="none" w:sz="0" w:space="0" w:color="auto"/>
      </w:divBdr>
    </w:div>
    <w:div w:id="385372851">
      <w:bodyDiv w:val="1"/>
      <w:marLeft w:val="0"/>
      <w:marRight w:val="0"/>
      <w:marTop w:val="0"/>
      <w:marBottom w:val="0"/>
      <w:divBdr>
        <w:top w:val="none" w:sz="0" w:space="0" w:color="auto"/>
        <w:left w:val="none" w:sz="0" w:space="0" w:color="auto"/>
        <w:bottom w:val="none" w:sz="0" w:space="0" w:color="auto"/>
        <w:right w:val="none" w:sz="0" w:space="0" w:color="auto"/>
      </w:divBdr>
    </w:div>
    <w:div w:id="405541912">
      <w:bodyDiv w:val="1"/>
      <w:marLeft w:val="0"/>
      <w:marRight w:val="0"/>
      <w:marTop w:val="0"/>
      <w:marBottom w:val="0"/>
      <w:divBdr>
        <w:top w:val="none" w:sz="0" w:space="0" w:color="auto"/>
        <w:left w:val="none" w:sz="0" w:space="0" w:color="auto"/>
        <w:bottom w:val="none" w:sz="0" w:space="0" w:color="auto"/>
        <w:right w:val="none" w:sz="0" w:space="0" w:color="auto"/>
      </w:divBdr>
    </w:div>
    <w:div w:id="591818280">
      <w:bodyDiv w:val="1"/>
      <w:marLeft w:val="0"/>
      <w:marRight w:val="0"/>
      <w:marTop w:val="0"/>
      <w:marBottom w:val="0"/>
      <w:divBdr>
        <w:top w:val="none" w:sz="0" w:space="0" w:color="auto"/>
        <w:left w:val="none" w:sz="0" w:space="0" w:color="auto"/>
        <w:bottom w:val="none" w:sz="0" w:space="0" w:color="auto"/>
        <w:right w:val="none" w:sz="0" w:space="0" w:color="auto"/>
      </w:divBdr>
    </w:div>
    <w:div w:id="599989484">
      <w:bodyDiv w:val="1"/>
      <w:marLeft w:val="0"/>
      <w:marRight w:val="0"/>
      <w:marTop w:val="0"/>
      <w:marBottom w:val="0"/>
      <w:divBdr>
        <w:top w:val="none" w:sz="0" w:space="0" w:color="auto"/>
        <w:left w:val="none" w:sz="0" w:space="0" w:color="auto"/>
        <w:bottom w:val="none" w:sz="0" w:space="0" w:color="auto"/>
        <w:right w:val="none" w:sz="0" w:space="0" w:color="auto"/>
      </w:divBdr>
    </w:div>
    <w:div w:id="651059075">
      <w:bodyDiv w:val="1"/>
      <w:marLeft w:val="0"/>
      <w:marRight w:val="0"/>
      <w:marTop w:val="0"/>
      <w:marBottom w:val="0"/>
      <w:divBdr>
        <w:top w:val="none" w:sz="0" w:space="0" w:color="auto"/>
        <w:left w:val="none" w:sz="0" w:space="0" w:color="auto"/>
        <w:bottom w:val="none" w:sz="0" w:space="0" w:color="auto"/>
        <w:right w:val="none" w:sz="0" w:space="0" w:color="auto"/>
      </w:divBdr>
    </w:div>
    <w:div w:id="681668870">
      <w:bodyDiv w:val="1"/>
      <w:marLeft w:val="0"/>
      <w:marRight w:val="0"/>
      <w:marTop w:val="0"/>
      <w:marBottom w:val="0"/>
      <w:divBdr>
        <w:top w:val="none" w:sz="0" w:space="0" w:color="auto"/>
        <w:left w:val="none" w:sz="0" w:space="0" w:color="auto"/>
        <w:bottom w:val="none" w:sz="0" w:space="0" w:color="auto"/>
        <w:right w:val="none" w:sz="0" w:space="0" w:color="auto"/>
      </w:divBdr>
      <w:divsChild>
        <w:div w:id="703988242">
          <w:marLeft w:val="0"/>
          <w:marRight w:val="0"/>
          <w:marTop w:val="0"/>
          <w:marBottom w:val="0"/>
          <w:divBdr>
            <w:top w:val="none" w:sz="0" w:space="0" w:color="auto"/>
            <w:left w:val="none" w:sz="0" w:space="0" w:color="auto"/>
            <w:bottom w:val="none" w:sz="0" w:space="0" w:color="auto"/>
            <w:right w:val="none" w:sz="0" w:space="0" w:color="auto"/>
          </w:divBdr>
          <w:divsChild>
            <w:div w:id="109857313">
              <w:marLeft w:val="0"/>
              <w:marRight w:val="0"/>
              <w:marTop w:val="0"/>
              <w:marBottom w:val="0"/>
              <w:divBdr>
                <w:top w:val="none" w:sz="0" w:space="0" w:color="auto"/>
                <w:left w:val="none" w:sz="0" w:space="0" w:color="auto"/>
                <w:bottom w:val="none" w:sz="0" w:space="0" w:color="auto"/>
                <w:right w:val="none" w:sz="0" w:space="0" w:color="auto"/>
              </w:divBdr>
            </w:div>
            <w:div w:id="1995641400">
              <w:marLeft w:val="0"/>
              <w:marRight w:val="0"/>
              <w:marTop w:val="0"/>
              <w:marBottom w:val="0"/>
              <w:divBdr>
                <w:top w:val="none" w:sz="0" w:space="0" w:color="auto"/>
                <w:left w:val="none" w:sz="0" w:space="0" w:color="auto"/>
                <w:bottom w:val="none" w:sz="0" w:space="0" w:color="auto"/>
                <w:right w:val="none" w:sz="0" w:space="0" w:color="auto"/>
              </w:divBdr>
            </w:div>
            <w:div w:id="2136217210">
              <w:marLeft w:val="0"/>
              <w:marRight w:val="0"/>
              <w:marTop w:val="0"/>
              <w:marBottom w:val="0"/>
              <w:divBdr>
                <w:top w:val="none" w:sz="0" w:space="0" w:color="auto"/>
                <w:left w:val="none" w:sz="0" w:space="0" w:color="auto"/>
                <w:bottom w:val="none" w:sz="0" w:space="0" w:color="auto"/>
                <w:right w:val="none" w:sz="0" w:space="0" w:color="auto"/>
              </w:divBdr>
            </w:div>
            <w:div w:id="1335917242">
              <w:marLeft w:val="0"/>
              <w:marRight w:val="0"/>
              <w:marTop w:val="0"/>
              <w:marBottom w:val="0"/>
              <w:divBdr>
                <w:top w:val="none" w:sz="0" w:space="0" w:color="auto"/>
                <w:left w:val="none" w:sz="0" w:space="0" w:color="auto"/>
                <w:bottom w:val="none" w:sz="0" w:space="0" w:color="auto"/>
                <w:right w:val="none" w:sz="0" w:space="0" w:color="auto"/>
              </w:divBdr>
            </w:div>
            <w:div w:id="1308129903">
              <w:marLeft w:val="0"/>
              <w:marRight w:val="0"/>
              <w:marTop w:val="0"/>
              <w:marBottom w:val="0"/>
              <w:divBdr>
                <w:top w:val="none" w:sz="0" w:space="0" w:color="auto"/>
                <w:left w:val="none" w:sz="0" w:space="0" w:color="auto"/>
                <w:bottom w:val="none" w:sz="0" w:space="0" w:color="auto"/>
                <w:right w:val="none" w:sz="0" w:space="0" w:color="auto"/>
              </w:divBdr>
            </w:div>
            <w:div w:id="1075274168">
              <w:marLeft w:val="0"/>
              <w:marRight w:val="0"/>
              <w:marTop w:val="0"/>
              <w:marBottom w:val="0"/>
              <w:divBdr>
                <w:top w:val="none" w:sz="0" w:space="0" w:color="auto"/>
                <w:left w:val="none" w:sz="0" w:space="0" w:color="auto"/>
                <w:bottom w:val="none" w:sz="0" w:space="0" w:color="auto"/>
                <w:right w:val="none" w:sz="0" w:space="0" w:color="auto"/>
              </w:divBdr>
            </w:div>
            <w:div w:id="2042002424">
              <w:marLeft w:val="0"/>
              <w:marRight w:val="0"/>
              <w:marTop w:val="0"/>
              <w:marBottom w:val="0"/>
              <w:divBdr>
                <w:top w:val="none" w:sz="0" w:space="0" w:color="auto"/>
                <w:left w:val="none" w:sz="0" w:space="0" w:color="auto"/>
                <w:bottom w:val="none" w:sz="0" w:space="0" w:color="auto"/>
                <w:right w:val="none" w:sz="0" w:space="0" w:color="auto"/>
              </w:divBdr>
            </w:div>
            <w:div w:id="2004501755">
              <w:marLeft w:val="0"/>
              <w:marRight w:val="0"/>
              <w:marTop w:val="0"/>
              <w:marBottom w:val="0"/>
              <w:divBdr>
                <w:top w:val="none" w:sz="0" w:space="0" w:color="auto"/>
                <w:left w:val="none" w:sz="0" w:space="0" w:color="auto"/>
                <w:bottom w:val="none" w:sz="0" w:space="0" w:color="auto"/>
                <w:right w:val="none" w:sz="0" w:space="0" w:color="auto"/>
              </w:divBdr>
            </w:div>
            <w:div w:id="1881479087">
              <w:marLeft w:val="0"/>
              <w:marRight w:val="0"/>
              <w:marTop w:val="0"/>
              <w:marBottom w:val="0"/>
              <w:divBdr>
                <w:top w:val="none" w:sz="0" w:space="0" w:color="auto"/>
                <w:left w:val="none" w:sz="0" w:space="0" w:color="auto"/>
                <w:bottom w:val="none" w:sz="0" w:space="0" w:color="auto"/>
                <w:right w:val="none" w:sz="0" w:space="0" w:color="auto"/>
              </w:divBdr>
            </w:div>
            <w:div w:id="450589493">
              <w:marLeft w:val="0"/>
              <w:marRight w:val="0"/>
              <w:marTop w:val="0"/>
              <w:marBottom w:val="0"/>
              <w:divBdr>
                <w:top w:val="none" w:sz="0" w:space="0" w:color="auto"/>
                <w:left w:val="none" w:sz="0" w:space="0" w:color="auto"/>
                <w:bottom w:val="none" w:sz="0" w:space="0" w:color="auto"/>
                <w:right w:val="none" w:sz="0" w:space="0" w:color="auto"/>
              </w:divBdr>
            </w:div>
            <w:div w:id="1914468252">
              <w:marLeft w:val="0"/>
              <w:marRight w:val="0"/>
              <w:marTop w:val="0"/>
              <w:marBottom w:val="0"/>
              <w:divBdr>
                <w:top w:val="none" w:sz="0" w:space="0" w:color="auto"/>
                <w:left w:val="none" w:sz="0" w:space="0" w:color="auto"/>
                <w:bottom w:val="none" w:sz="0" w:space="0" w:color="auto"/>
                <w:right w:val="none" w:sz="0" w:space="0" w:color="auto"/>
              </w:divBdr>
            </w:div>
            <w:div w:id="1090079490">
              <w:marLeft w:val="0"/>
              <w:marRight w:val="0"/>
              <w:marTop w:val="0"/>
              <w:marBottom w:val="0"/>
              <w:divBdr>
                <w:top w:val="none" w:sz="0" w:space="0" w:color="auto"/>
                <w:left w:val="none" w:sz="0" w:space="0" w:color="auto"/>
                <w:bottom w:val="none" w:sz="0" w:space="0" w:color="auto"/>
                <w:right w:val="none" w:sz="0" w:space="0" w:color="auto"/>
              </w:divBdr>
            </w:div>
            <w:div w:id="608240069">
              <w:marLeft w:val="0"/>
              <w:marRight w:val="0"/>
              <w:marTop w:val="0"/>
              <w:marBottom w:val="0"/>
              <w:divBdr>
                <w:top w:val="none" w:sz="0" w:space="0" w:color="auto"/>
                <w:left w:val="none" w:sz="0" w:space="0" w:color="auto"/>
                <w:bottom w:val="none" w:sz="0" w:space="0" w:color="auto"/>
                <w:right w:val="none" w:sz="0" w:space="0" w:color="auto"/>
              </w:divBdr>
            </w:div>
            <w:div w:id="1805846683">
              <w:marLeft w:val="0"/>
              <w:marRight w:val="0"/>
              <w:marTop w:val="0"/>
              <w:marBottom w:val="0"/>
              <w:divBdr>
                <w:top w:val="none" w:sz="0" w:space="0" w:color="auto"/>
                <w:left w:val="none" w:sz="0" w:space="0" w:color="auto"/>
                <w:bottom w:val="none" w:sz="0" w:space="0" w:color="auto"/>
                <w:right w:val="none" w:sz="0" w:space="0" w:color="auto"/>
              </w:divBdr>
            </w:div>
          </w:divsChild>
        </w:div>
        <w:div w:id="2092267139">
          <w:marLeft w:val="0"/>
          <w:marRight w:val="0"/>
          <w:marTop w:val="0"/>
          <w:marBottom w:val="0"/>
          <w:divBdr>
            <w:top w:val="none" w:sz="0" w:space="0" w:color="auto"/>
            <w:left w:val="none" w:sz="0" w:space="0" w:color="auto"/>
            <w:bottom w:val="none" w:sz="0" w:space="0" w:color="auto"/>
            <w:right w:val="none" w:sz="0" w:space="0" w:color="auto"/>
          </w:divBdr>
          <w:divsChild>
            <w:div w:id="1348404426">
              <w:marLeft w:val="0"/>
              <w:marRight w:val="0"/>
              <w:marTop w:val="0"/>
              <w:marBottom w:val="0"/>
              <w:divBdr>
                <w:top w:val="none" w:sz="0" w:space="0" w:color="auto"/>
                <w:left w:val="none" w:sz="0" w:space="0" w:color="auto"/>
                <w:bottom w:val="none" w:sz="0" w:space="0" w:color="auto"/>
                <w:right w:val="none" w:sz="0" w:space="0" w:color="auto"/>
              </w:divBdr>
            </w:div>
            <w:div w:id="1171600414">
              <w:marLeft w:val="0"/>
              <w:marRight w:val="0"/>
              <w:marTop w:val="0"/>
              <w:marBottom w:val="0"/>
              <w:divBdr>
                <w:top w:val="none" w:sz="0" w:space="0" w:color="auto"/>
                <w:left w:val="none" w:sz="0" w:space="0" w:color="auto"/>
                <w:bottom w:val="none" w:sz="0" w:space="0" w:color="auto"/>
                <w:right w:val="none" w:sz="0" w:space="0" w:color="auto"/>
              </w:divBdr>
            </w:div>
            <w:div w:id="1850875201">
              <w:marLeft w:val="0"/>
              <w:marRight w:val="0"/>
              <w:marTop w:val="0"/>
              <w:marBottom w:val="0"/>
              <w:divBdr>
                <w:top w:val="none" w:sz="0" w:space="0" w:color="auto"/>
                <w:left w:val="none" w:sz="0" w:space="0" w:color="auto"/>
                <w:bottom w:val="none" w:sz="0" w:space="0" w:color="auto"/>
                <w:right w:val="none" w:sz="0" w:space="0" w:color="auto"/>
              </w:divBdr>
            </w:div>
            <w:div w:id="971591980">
              <w:marLeft w:val="0"/>
              <w:marRight w:val="0"/>
              <w:marTop w:val="0"/>
              <w:marBottom w:val="0"/>
              <w:divBdr>
                <w:top w:val="none" w:sz="0" w:space="0" w:color="auto"/>
                <w:left w:val="none" w:sz="0" w:space="0" w:color="auto"/>
                <w:bottom w:val="none" w:sz="0" w:space="0" w:color="auto"/>
                <w:right w:val="none" w:sz="0" w:space="0" w:color="auto"/>
              </w:divBdr>
            </w:div>
            <w:div w:id="865220387">
              <w:marLeft w:val="0"/>
              <w:marRight w:val="0"/>
              <w:marTop w:val="0"/>
              <w:marBottom w:val="0"/>
              <w:divBdr>
                <w:top w:val="none" w:sz="0" w:space="0" w:color="auto"/>
                <w:left w:val="none" w:sz="0" w:space="0" w:color="auto"/>
                <w:bottom w:val="none" w:sz="0" w:space="0" w:color="auto"/>
                <w:right w:val="none" w:sz="0" w:space="0" w:color="auto"/>
              </w:divBdr>
            </w:div>
            <w:div w:id="1546715166">
              <w:marLeft w:val="0"/>
              <w:marRight w:val="0"/>
              <w:marTop w:val="0"/>
              <w:marBottom w:val="0"/>
              <w:divBdr>
                <w:top w:val="none" w:sz="0" w:space="0" w:color="auto"/>
                <w:left w:val="none" w:sz="0" w:space="0" w:color="auto"/>
                <w:bottom w:val="none" w:sz="0" w:space="0" w:color="auto"/>
                <w:right w:val="none" w:sz="0" w:space="0" w:color="auto"/>
              </w:divBdr>
            </w:div>
            <w:div w:id="1588267509">
              <w:marLeft w:val="0"/>
              <w:marRight w:val="0"/>
              <w:marTop w:val="0"/>
              <w:marBottom w:val="0"/>
              <w:divBdr>
                <w:top w:val="none" w:sz="0" w:space="0" w:color="auto"/>
                <w:left w:val="none" w:sz="0" w:space="0" w:color="auto"/>
                <w:bottom w:val="none" w:sz="0" w:space="0" w:color="auto"/>
                <w:right w:val="none" w:sz="0" w:space="0" w:color="auto"/>
              </w:divBdr>
            </w:div>
          </w:divsChild>
        </w:div>
        <w:div w:id="1021935566">
          <w:marLeft w:val="0"/>
          <w:marRight w:val="0"/>
          <w:marTop w:val="0"/>
          <w:marBottom w:val="0"/>
          <w:divBdr>
            <w:top w:val="none" w:sz="0" w:space="0" w:color="auto"/>
            <w:left w:val="none" w:sz="0" w:space="0" w:color="auto"/>
            <w:bottom w:val="none" w:sz="0" w:space="0" w:color="auto"/>
            <w:right w:val="none" w:sz="0" w:space="0" w:color="auto"/>
          </w:divBdr>
          <w:divsChild>
            <w:div w:id="59378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621098">
      <w:bodyDiv w:val="1"/>
      <w:marLeft w:val="0"/>
      <w:marRight w:val="0"/>
      <w:marTop w:val="0"/>
      <w:marBottom w:val="0"/>
      <w:divBdr>
        <w:top w:val="none" w:sz="0" w:space="0" w:color="auto"/>
        <w:left w:val="none" w:sz="0" w:space="0" w:color="auto"/>
        <w:bottom w:val="none" w:sz="0" w:space="0" w:color="auto"/>
        <w:right w:val="none" w:sz="0" w:space="0" w:color="auto"/>
      </w:divBdr>
    </w:div>
    <w:div w:id="765004800">
      <w:bodyDiv w:val="1"/>
      <w:marLeft w:val="0"/>
      <w:marRight w:val="0"/>
      <w:marTop w:val="0"/>
      <w:marBottom w:val="0"/>
      <w:divBdr>
        <w:top w:val="none" w:sz="0" w:space="0" w:color="auto"/>
        <w:left w:val="none" w:sz="0" w:space="0" w:color="auto"/>
        <w:bottom w:val="none" w:sz="0" w:space="0" w:color="auto"/>
        <w:right w:val="none" w:sz="0" w:space="0" w:color="auto"/>
      </w:divBdr>
    </w:div>
    <w:div w:id="985476903">
      <w:bodyDiv w:val="1"/>
      <w:marLeft w:val="0"/>
      <w:marRight w:val="0"/>
      <w:marTop w:val="0"/>
      <w:marBottom w:val="0"/>
      <w:divBdr>
        <w:top w:val="none" w:sz="0" w:space="0" w:color="auto"/>
        <w:left w:val="none" w:sz="0" w:space="0" w:color="auto"/>
        <w:bottom w:val="none" w:sz="0" w:space="0" w:color="auto"/>
        <w:right w:val="none" w:sz="0" w:space="0" w:color="auto"/>
      </w:divBdr>
    </w:div>
    <w:div w:id="1046443202">
      <w:bodyDiv w:val="1"/>
      <w:marLeft w:val="0"/>
      <w:marRight w:val="0"/>
      <w:marTop w:val="0"/>
      <w:marBottom w:val="0"/>
      <w:divBdr>
        <w:top w:val="none" w:sz="0" w:space="0" w:color="auto"/>
        <w:left w:val="none" w:sz="0" w:space="0" w:color="auto"/>
        <w:bottom w:val="none" w:sz="0" w:space="0" w:color="auto"/>
        <w:right w:val="none" w:sz="0" w:space="0" w:color="auto"/>
      </w:divBdr>
      <w:divsChild>
        <w:div w:id="2028602024">
          <w:marLeft w:val="0"/>
          <w:marRight w:val="0"/>
          <w:marTop w:val="0"/>
          <w:marBottom w:val="0"/>
          <w:divBdr>
            <w:top w:val="none" w:sz="0" w:space="0" w:color="auto"/>
            <w:left w:val="none" w:sz="0" w:space="0" w:color="auto"/>
            <w:bottom w:val="none" w:sz="0" w:space="0" w:color="auto"/>
            <w:right w:val="none" w:sz="0" w:space="0" w:color="auto"/>
          </w:divBdr>
        </w:div>
        <w:div w:id="1652827795">
          <w:marLeft w:val="0"/>
          <w:marRight w:val="0"/>
          <w:marTop w:val="0"/>
          <w:marBottom w:val="0"/>
          <w:divBdr>
            <w:top w:val="none" w:sz="0" w:space="0" w:color="auto"/>
            <w:left w:val="none" w:sz="0" w:space="0" w:color="auto"/>
            <w:bottom w:val="none" w:sz="0" w:space="0" w:color="auto"/>
            <w:right w:val="none" w:sz="0" w:space="0" w:color="auto"/>
          </w:divBdr>
        </w:div>
        <w:div w:id="1571768568">
          <w:marLeft w:val="0"/>
          <w:marRight w:val="0"/>
          <w:marTop w:val="0"/>
          <w:marBottom w:val="0"/>
          <w:divBdr>
            <w:top w:val="none" w:sz="0" w:space="0" w:color="auto"/>
            <w:left w:val="none" w:sz="0" w:space="0" w:color="auto"/>
            <w:bottom w:val="none" w:sz="0" w:space="0" w:color="auto"/>
            <w:right w:val="none" w:sz="0" w:space="0" w:color="auto"/>
          </w:divBdr>
        </w:div>
        <w:div w:id="2117600929">
          <w:marLeft w:val="0"/>
          <w:marRight w:val="0"/>
          <w:marTop w:val="0"/>
          <w:marBottom w:val="0"/>
          <w:divBdr>
            <w:top w:val="none" w:sz="0" w:space="0" w:color="auto"/>
            <w:left w:val="none" w:sz="0" w:space="0" w:color="auto"/>
            <w:bottom w:val="none" w:sz="0" w:space="0" w:color="auto"/>
            <w:right w:val="none" w:sz="0" w:space="0" w:color="auto"/>
          </w:divBdr>
        </w:div>
        <w:div w:id="1434285696">
          <w:marLeft w:val="0"/>
          <w:marRight w:val="0"/>
          <w:marTop w:val="0"/>
          <w:marBottom w:val="0"/>
          <w:divBdr>
            <w:top w:val="none" w:sz="0" w:space="0" w:color="auto"/>
            <w:left w:val="none" w:sz="0" w:space="0" w:color="auto"/>
            <w:bottom w:val="none" w:sz="0" w:space="0" w:color="auto"/>
            <w:right w:val="none" w:sz="0" w:space="0" w:color="auto"/>
          </w:divBdr>
        </w:div>
        <w:div w:id="1161849084">
          <w:marLeft w:val="0"/>
          <w:marRight w:val="0"/>
          <w:marTop w:val="0"/>
          <w:marBottom w:val="0"/>
          <w:divBdr>
            <w:top w:val="none" w:sz="0" w:space="0" w:color="auto"/>
            <w:left w:val="none" w:sz="0" w:space="0" w:color="auto"/>
            <w:bottom w:val="none" w:sz="0" w:space="0" w:color="auto"/>
            <w:right w:val="none" w:sz="0" w:space="0" w:color="auto"/>
          </w:divBdr>
          <w:divsChild>
            <w:div w:id="702557951">
              <w:marLeft w:val="0"/>
              <w:marRight w:val="0"/>
              <w:marTop w:val="0"/>
              <w:marBottom w:val="0"/>
              <w:divBdr>
                <w:top w:val="none" w:sz="0" w:space="0" w:color="auto"/>
                <w:left w:val="none" w:sz="0" w:space="0" w:color="auto"/>
                <w:bottom w:val="none" w:sz="0" w:space="0" w:color="auto"/>
                <w:right w:val="none" w:sz="0" w:space="0" w:color="auto"/>
              </w:divBdr>
            </w:div>
            <w:div w:id="10299318">
              <w:marLeft w:val="0"/>
              <w:marRight w:val="0"/>
              <w:marTop w:val="0"/>
              <w:marBottom w:val="0"/>
              <w:divBdr>
                <w:top w:val="none" w:sz="0" w:space="0" w:color="auto"/>
                <w:left w:val="none" w:sz="0" w:space="0" w:color="auto"/>
                <w:bottom w:val="none" w:sz="0" w:space="0" w:color="auto"/>
                <w:right w:val="none" w:sz="0" w:space="0" w:color="auto"/>
              </w:divBdr>
            </w:div>
            <w:div w:id="1691103214">
              <w:marLeft w:val="0"/>
              <w:marRight w:val="0"/>
              <w:marTop w:val="0"/>
              <w:marBottom w:val="0"/>
              <w:divBdr>
                <w:top w:val="none" w:sz="0" w:space="0" w:color="auto"/>
                <w:left w:val="none" w:sz="0" w:space="0" w:color="auto"/>
                <w:bottom w:val="none" w:sz="0" w:space="0" w:color="auto"/>
                <w:right w:val="none" w:sz="0" w:space="0" w:color="auto"/>
              </w:divBdr>
            </w:div>
            <w:div w:id="1106071744">
              <w:marLeft w:val="0"/>
              <w:marRight w:val="0"/>
              <w:marTop w:val="0"/>
              <w:marBottom w:val="0"/>
              <w:divBdr>
                <w:top w:val="none" w:sz="0" w:space="0" w:color="auto"/>
                <w:left w:val="none" w:sz="0" w:space="0" w:color="auto"/>
                <w:bottom w:val="none" w:sz="0" w:space="0" w:color="auto"/>
                <w:right w:val="none" w:sz="0" w:space="0" w:color="auto"/>
              </w:divBdr>
            </w:div>
            <w:div w:id="2063553490">
              <w:marLeft w:val="0"/>
              <w:marRight w:val="0"/>
              <w:marTop w:val="0"/>
              <w:marBottom w:val="0"/>
              <w:divBdr>
                <w:top w:val="none" w:sz="0" w:space="0" w:color="auto"/>
                <w:left w:val="none" w:sz="0" w:space="0" w:color="auto"/>
                <w:bottom w:val="none" w:sz="0" w:space="0" w:color="auto"/>
                <w:right w:val="none" w:sz="0" w:space="0" w:color="auto"/>
              </w:divBdr>
            </w:div>
            <w:div w:id="1123233720">
              <w:marLeft w:val="0"/>
              <w:marRight w:val="0"/>
              <w:marTop w:val="0"/>
              <w:marBottom w:val="0"/>
              <w:divBdr>
                <w:top w:val="none" w:sz="0" w:space="0" w:color="auto"/>
                <w:left w:val="none" w:sz="0" w:space="0" w:color="auto"/>
                <w:bottom w:val="none" w:sz="0" w:space="0" w:color="auto"/>
                <w:right w:val="none" w:sz="0" w:space="0" w:color="auto"/>
              </w:divBdr>
            </w:div>
            <w:div w:id="826240638">
              <w:marLeft w:val="0"/>
              <w:marRight w:val="0"/>
              <w:marTop w:val="0"/>
              <w:marBottom w:val="0"/>
              <w:divBdr>
                <w:top w:val="none" w:sz="0" w:space="0" w:color="auto"/>
                <w:left w:val="none" w:sz="0" w:space="0" w:color="auto"/>
                <w:bottom w:val="none" w:sz="0" w:space="0" w:color="auto"/>
                <w:right w:val="none" w:sz="0" w:space="0" w:color="auto"/>
              </w:divBdr>
            </w:div>
            <w:div w:id="1452628997">
              <w:marLeft w:val="0"/>
              <w:marRight w:val="0"/>
              <w:marTop w:val="0"/>
              <w:marBottom w:val="0"/>
              <w:divBdr>
                <w:top w:val="none" w:sz="0" w:space="0" w:color="auto"/>
                <w:left w:val="none" w:sz="0" w:space="0" w:color="auto"/>
                <w:bottom w:val="none" w:sz="0" w:space="0" w:color="auto"/>
                <w:right w:val="none" w:sz="0" w:space="0" w:color="auto"/>
              </w:divBdr>
            </w:div>
            <w:div w:id="1487823057">
              <w:marLeft w:val="0"/>
              <w:marRight w:val="0"/>
              <w:marTop w:val="0"/>
              <w:marBottom w:val="0"/>
              <w:divBdr>
                <w:top w:val="none" w:sz="0" w:space="0" w:color="auto"/>
                <w:left w:val="none" w:sz="0" w:space="0" w:color="auto"/>
                <w:bottom w:val="none" w:sz="0" w:space="0" w:color="auto"/>
                <w:right w:val="none" w:sz="0" w:space="0" w:color="auto"/>
              </w:divBdr>
            </w:div>
            <w:div w:id="1735278708">
              <w:marLeft w:val="0"/>
              <w:marRight w:val="0"/>
              <w:marTop w:val="0"/>
              <w:marBottom w:val="0"/>
              <w:divBdr>
                <w:top w:val="none" w:sz="0" w:space="0" w:color="auto"/>
                <w:left w:val="none" w:sz="0" w:space="0" w:color="auto"/>
                <w:bottom w:val="none" w:sz="0" w:space="0" w:color="auto"/>
                <w:right w:val="none" w:sz="0" w:space="0" w:color="auto"/>
              </w:divBdr>
            </w:div>
            <w:div w:id="812672256">
              <w:marLeft w:val="0"/>
              <w:marRight w:val="0"/>
              <w:marTop w:val="0"/>
              <w:marBottom w:val="0"/>
              <w:divBdr>
                <w:top w:val="none" w:sz="0" w:space="0" w:color="auto"/>
                <w:left w:val="none" w:sz="0" w:space="0" w:color="auto"/>
                <w:bottom w:val="none" w:sz="0" w:space="0" w:color="auto"/>
                <w:right w:val="none" w:sz="0" w:space="0" w:color="auto"/>
              </w:divBdr>
            </w:div>
            <w:div w:id="1767143431">
              <w:marLeft w:val="0"/>
              <w:marRight w:val="0"/>
              <w:marTop w:val="0"/>
              <w:marBottom w:val="0"/>
              <w:divBdr>
                <w:top w:val="none" w:sz="0" w:space="0" w:color="auto"/>
                <w:left w:val="none" w:sz="0" w:space="0" w:color="auto"/>
                <w:bottom w:val="none" w:sz="0" w:space="0" w:color="auto"/>
                <w:right w:val="none" w:sz="0" w:space="0" w:color="auto"/>
              </w:divBdr>
            </w:div>
          </w:divsChild>
        </w:div>
        <w:div w:id="1113938078">
          <w:marLeft w:val="0"/>
          <w:marRight w:val="0"/>
          <w:marTop w:val="0"/>
          <w:marBottom w:val="0"/>
          <w:divBdr>
            <w:top w:val="none" w:sz="0" w:space="0" w:color="auto"/>
            <w:left w:val="none" w:sz="0" w:space="0" w:color="auto"/>
            <w:bottom w:val="none" w:sz="0" w:space="0" w:color="auto"/>
            <w:right w:val="none" w:sz="0" w:space="0" w:color="auto"/>
          </w:divBdr>
          <w:divsChild>
            <w:div w:id="1163542000">
              <w:marLeft w:val="0"/>
              <w:marRight w:val="0"/>
              <w:marTop w:val="0"/>
              <w:marBottom w:val="0"/>
              <w:divBdr>
                <w:top w:val="none" w:sz="0" w:space="0" w:color="auto"/>
                <w:left w:val="none" w:sz="0" w:space="0" w:color="auto"/>
                <w:bottom w:val="none" w:sz="0" w:space="0" w:color="auto"/>
                <w:right w:val="none" w:sz="0" w:space="0" w:color="auto"/>
              </w:divBdr>
            </w:div>
            <w:div w:id="687099147">
              <w:marLeft w:val="0"/>
              <w:marRight w:val="0"/>
              <w:marTop w:val="0"/>
              <w:marBottom w:val="0"/>
              <w:divBdr>
                <w:top w:val="none" w:sz="0" w:space="0" w:color="auto"/>
                <w:left w:val="none" w:sz="0" w:space="0" w:color="auto"/>
                <w:bottom w:val="none" w:sz="0" w:space="0" w:color="auto"/>
                <w:right w:val="none" w:sz="0" w:space="0" w:color="auto"/>
              </w:divBdr>
            </w:div>
            <w:div w:id="869728427">
              <w:marLeft w:val="0"/>
              <w:marRight w:val="0"/>
              <w:marTop w:val="0"/>
              <w:marBottom w:val="0"/>
              <w:divBdr>
                <w:top w:val="none" w:sz="0" w:space="0" w:color="auto"/>
                <w:left w:val="none" w:sz="0" w:space="0" w:color="auto"/>
                <w:bottom w:val="none" w:sz="0" w:space="0" w:color="auto"/>
                <w:right w:val="none" w:sz="0" w:space="0" w:color="auto"/>
              </w:divBdr>
            </w:div>
            <w:div w:id="514542012">
              <w:marLeft w:val="0"/>
              <w:marRight w:val="0"/>
              <w:marTop w:val="0"/>
              <w:marBottom w:val="0"/>
              <w:divBdr>
                <w:top w:val="none" w:sz="0" w:space="0" w:color="auto"/>
                <w:left w:val="none" w:sz="0" w:space="0" w:color="auto"/>
                <w:bottom w:val="none" w:sz="0" w:space="0" w:color="auto"/>
                <w:right w:val="none" w:sz="0" w:space="0" w:color="auto"/>
              </w:divBdr>
            </w:div>
            <w:div w:id="1120490695">
              <w:marLeft w:val="0"/>
              <w:marRight w:val="0"/>
              <w:marTop w:val="0"/>
              <w:marBottom w:val="0"/>
              <w:divBdr>
                <w:top w:val="none" w:sz="0" w:space="0" w:color="auto"/>
                <w:left w:val="none" w:sz="0" w:space="0" w:color="auto"/>
                <w:bottom w:val="none" w:sz="0" w:space="0" w:color="auto"/>
                <w:right w:val="none" w:sz="0" w:space="0" w:color="auto"/>
              </w:divBdr>
            </w:div>
            <w:div w:id="1782645470">
              <w:marLeft w:val="0"/>
              <w:marRight w:val="0"/>
              <w:marTop w:val="0"/>
              <w:marBottom w:val="0"/>
              <w:divBdr>
                <w:top w:val="none" w:sz="0" w:space="0" w:color="auto"/>
                <w:left w:val="none" w:sz="0" w:space="0" w:color="auto"/>
                <w:bottom w:val="none" w:sz="0" w:space="0" w:color="auto"/>
                <w:right w:val="none" w:sz="0" w:space="0" w:color="auto"/>
              </w:divBdr>
            </w:div>
            <w:div w:id="100146462">
              <w:marLeft w:val="0"/>
              <w:marRight w:val="0"/>
              <w:marTop w:val="0"/>
              <w:marBottom w:val="0"/>
              <w:divBdr>
                <w:top w:val="none" w:sz="0" w:space="0" w:color="auto"/>
                <w:left w:val="none" w:sz="0" w:space="0" w:color="auto"/>
                <w:bottom w:val="none" w:sz="0" w:space="0" w:color="auto"/>
                <w:right w:val="none" w:sz="0" w:space="0" w:color="auto"/>
              </w:divBdr>
            </w:div>
            <w:div w:id="619460222">
              <w:marLeft w:val="0"/>
              <w:marRight w:val="0"/>
              <w:marTop w:val="0"/>
              <w:marBottom w:val="0"/>
              <w:divBdr>
                <w:top w:val="none" w:sz="0" w:space="0" w:color="auto"/>
                <w:left w:val="none" w:sz="0" w:space="0" w:color="auto"/>
                <w:bottom w:val="none" w:sz="0" w:space="0" w:color="auto"/>
                <w:right w:val="none" w:sz="0" w:space="0" w:color="auto"/>
              </w:divBdr>
            </w:div>
            <w:div w:id="369261427">
              <w:marLeft w:val="0"/>
              <w:marRight w:val="0"/>
              <w:marTop w:val="0"/>
              <w:marBottom w:val="0"/>
              <w:divBdr>
                <w:top w:val="none" w:sz="0" w:space="0" w:color="auto"/>
                <w:left w:val="none" w:sz="0" w:space="0" w:color="auto"/>
                <w:bottom w:val="none" w:sz="0" w:space="0" w:color="auto"/>
                <w:right w:val="none" w:sz="0" w:space="0" w:color="auto"/>
              </w:divBdr>
            </w:div>
            <w:div w:id="646477894">
              <w:marLeft w:val="0"/>
              <w:marRight w:val="0"/>
              <w:marTop w:val="0"/>
              <w:marBottom w:val="0"/>
              <w:divBdr>
                <w:top w:val="none" w:sz="0" w:space="0" w:color="auto"/>
                <w:left w:val="none" w:sz="0" w:space="0" w:color="auto"/>
                <w:bottom w:val="none" w:sz="0" w:space="0" w:color="auto"/>
                <w:right w:val="none" w:sz="0" w:space="0" w:color="auto"/>
              </w:divBdr>
            </w:div>
            <w:div w:id="1147358226">
              <w:marLeft w:val="0"/>
              <w:marRight w:val="0"/>
              <w:marTop w:val="0"/>
              <w:marBottom w:val="0"/>
              <w:divBdr>
                <w:top w:val="none" w:sz="0" w:space="0" w:color="auto"/>
                <w:left w:val="none" w:sz="0" w:space="0" w:color="auto"/>
                <w:bottom w:val="none" w:sz="0" w:space="0" w:color="auto"/>
                <w:right w:val="none" w:sz="0" w:space="0" w:color="auto"/>
              </w:divBdr>
            </w:div>
            <w:div w:id="1970433537">
              <w:marLeft w:val="0"/>
              <w:marRight w:val="0"/>
              <w:marTop w:val="0"/>
              <w:marBottom w:val="0"/>
              <w:divBdr>
                <w:top w:val="none" w:sz="0" w:space="0" w:color="auto"/>
                <w:left w:val="none" w:sz="0" w:space="0" w:color="auto"/>
                <w:bottom w:val="none" w:sz="0" w:space="0" w:color="auto"/>
                <w:right w:val="none" w:sz="0" w:space="0" w:color="auto"/>
              </w:divBdr>
            </w:div>
            <w:div w:id="1005860073">
              <w:marLeft w:val="0"/>
              <w:marRight w:val="0"/>
              <w:marTop w:val="0"/>
              <w:marBottom w:val="0"/>
              <w:divBdr>
                <w:top w:val="none" w:sz="0" w:space="0" w:color="auto"/>
                <w:left w:val="none" w:sz="0" w:space="0" w:color="auto"/>
                <w:bottom w:val="none" w:sz="0" w:space="0" w:color="auto"/>
                <w:right w:val="none" w:sz="0" w:space="0" w:color="auto"/>
              </w:divBdr>
            </w:div>
            <w:div w:id="1822770370">
              <w:marLeft w:val="0"/>
              <w:marRight w:val="0"/>
              <w:marTop w:val="0"/>
              <w:marBottom w:val="0"/>
              <w:divBdr>
                <w:top w:val="none" w:sz="0" w:space="0" w:color="auto"/>
                <w:left w:val="none" w:sz="0" w:space="0" w:color="auto"/>
                <w:bottom w:val="none" w:sz="0" w:space="0" w:color="auto"/>
                <w:right w:val="none" w:sz="0" w:space="0" w:color="auto"/>
              </w:divBdr>
            </w:div>
            <w:div w:id="1978798594">
              <w:marLeft w:val="0"/>
              <w:marRight w:val="0"/>
              <w:marTop w:val="0"/>
              <w:marBottom w:val="0"/>
              <w:divBdr>
                <w:top w:val="none" w:sz="0" w:space="0" w:color="auto"/>
                <w:left w:val="none" w:sz="0" w:space="0" w:color="auto"/>
                <w:bottom w:val="none" w:sz="0" w:space="0" w:color="auto"/>
                <w:right w:val="none" w:sz="0" w:space="0" w:color="auto"/>
              </w:divBdr>
            </w:div>
            <w:div w:id="164103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66381">
      <w:bodyDiv w:val="1"/>
      <w:marLeft w:val="0"/>
      <w:marRight w:val="0"/>
      <w:marTop w:val="0"/>
      <w:marBottom w:val="0"/>
      <w:divBdr>
        <w:top w:val="none" w:sz="0" w:space="0" w:color="auto"/>
        <w:left w:val="none" w:sz="0" w:space="0" w:color="auto"/>
        <w:bottom w:val="none" w:sz="0" w:space="0" w:color="auto"/>
        <w:right w:val="none" w:sz="0" w:space="0" w:color="auto"/>
      </w:divBdr>
    </w:div>
    <w:div w:id="1229530923">
      <w:bodyDiv w:val="1"/>
      <w:marLeft w:val="0"/>
      <w:marRight w:val="0"/>
      <w:marTop w:val="0"/>
      <w:marBottom w:val="0"/>
      <w:divBdr>
        <w:top w:val="none" w:sz="0" w:space="0" w:color="auto"/>
        <w:left w:val="none" w:sz="0" w:space="0" w:color="auto"/>
        <w:bottom w:val="none" w:sz="0" w:space="0" w:color="auto"/>
        <w:right w:val="none" w:sz="0" w:space="0" w:color="auto"/>
      </w:divBdr>
    </w:div>
    <w:div w:id="1242910756">
      <w:bodyDiv w:val="1"/>
      <w:marLeft w:val="0"/>
      <w:marRight w:val="0"/>
      <w:marTop w:val="0"/>
      <w:marBottom w:val="0"/>
      <w:divBdr>
        <w:top w:val="none" w:sz="0" w:space="0" w:color="auto"/>
        <w:left w:val="none" w:sz="0" w:space="0" w:color="auto"/>
        <w:bottom w:val="none" w:sz="0" w:space="0" w:color="auto"/>
        <w:right w:val="none" w:sz="0" w:space="0" w:color="auto"/>
      </w:divBdr>
    </w:div>
    <w:div w:id="1258826817">
      <w:bodyDiv w:val="1"/>
      <w:marLeft w:val="0"/>
      <w:marRight w:val="0"/>
      <w:marTop w:val="0"/>
      <w:marBottom w:val="0"/>
      <w:divBdr>
        <w:top w:val="none" w:sz="0" w:space="0" w:color="auto"/>
        <w:left w:val="none" w:sz="0" w:space="0" w:color="auto"/>
        <w:bottom w:val="none" w:sz="0" w:space="0" w:color="auto"/>
        <w:right w:val="none" w:sz="0" w:space="0" w:color="auto"/>
      </w:divBdr>
      <w:divsChild>
        <w:div w:id="838740622">
          <w:marLeft w:val="547"/>
          <w:marRight w:val="0"/>
          <w:marTop w:val="0"/>
          <w:marBottom w:val="0"/>
          <w:divBdr>
            <w:top w:val="none" w:sz="0" w:space="0" w:color="auto"/>
            <w:left w:val="none" w:sz="0" w:space="0" w:color="auto"/>
            <w:bottom w:val="none" w:sz="0" w:space="0" w:color="auto"/>
            <w:right w:val="none" w:sz="0" w:space="0" w:color="auto"/>
          </w:divBdr>
        </w:div>
        <w:div w:id="1267695080">
          <w:marLeft w:val="547"/>
          <w:marRight w:val="0"/>
          <w:marTop w:val="0"/>
          <w:marBottom w:val="0"/>
          <w:divBdr>
            <w:top w:val="none" w:sz="0" w:space="0" w:color="auto"/>
            <w:left w:val="none" w:sz="0" w:space="0" w:color="auto"/>
            <w:bottom w:val="none" w:sz="0" w:space="0" w:color="auto"/>
            <w:right w:val="none" w:sz="0" w:space="0" w:color="auto"/>
          </w:divBdr>
        </w:div>
        <w:div w:id="2080053694">
          <w:marLeft w:val="547"/>
          <w:marRight w:val="0"/>
          <w:marTop w:val="0"/>
          <w:marBottom w:val="0"/>
          <w:divBdr>
            <w:top w:val="none" w:sz="0" w:space="0" w:color="auto"/>
            <w:left w:val="none" w:sz="0" w:space="0" w:color="auto"/>
            <w:bottom w:val="none" w:sz="0" w:space="0" w:color="auto"/>
            <w:right w:val="none" w:sz="0" w:space="0" w:color="auto"/>
          </w:divBdr>
        </w:div>
        <w:div w:id="495152205">
          <w:marLeft w:val="547"/>
          <w:marRight w:val="0"/>
          <w:marTop w:val="0"/>
          <w:marBottom w:val="0"/>
          <w:divBdr>
            <w:top w:val="none" w:sz="0" w:space="0" w:color="auto"/>
            <w:left w:val="none" w:sz="0" w:space="0" w:color="auto"/>
            <w:bottom w:val="none" w:sz="0" w:space="0" w:color="auto"/>
            <w:right w:val="none" w:sz="0" w:space="0" w:color="auto"/>
          </w:divBdr>
        </w:div>
        <w:div w:id="1081638667">
          <w:marLeft w:val="547"/>
          <w:marRight w:val="0"/>
          <w:marTop w:val="0"/>
          <w:marBottom w:val="0"/>
          <w:divBdr>
            <w:top w:val="none" w:sz="0" w:space="0" w:color="auto"/>
            <w:left w:val="none" w:sz="0" w:space="0" w:color="auto"/>
            <w:bottom w:val="none" w:sz="0" w:space="0" w:color="auto"/>
            <w:right w:val="none" w:sz="0" w:space="0" w:color="auto"/>
          </w:divBdr>
        </w:div>
        <w:div w:id="530995105">
          <w:marLeft w:val="547"/>
          <w:marRight w:val="0"/>
          <w:marTop w:val="0"/>
          <w:marBottom w:val="0"/>
          <w:divBdr>
            <w:top w:val="none" w:sz="0" w:space="0" w:color="auto"/>
            <w:left w:val="none" w:sz="0" w:space="0" w:color="auto"/>
            <w:bottom w:val="none" w:sz="0" w:space="0" w:color="auto"/>
            <w:right w:val="none" w:sz="0" w:space="0" w:color="auto"/>
          </w:divBdr>
        </w:div>
      </w:divsChild>
    </w:div>
    <w:div w:id="1270621939">
      <w:bodyDiv w:val="1"/>
      <w:marLeft w:val="0"/>
      <w:marRight w:val="0"/>
      <w:marTop w:val="0"/>
      <w:marBottom w:val="0"/>
      <w:divBdr>
        <w:top w:val="none" w:sz="0" w:space="0" w:color="auto"/>
        <w:left w:val="none" w:sz="0" w:space="0" w:color="auto"/>
        <w:bottom w:val="none" w:sz="0" w:space="0" w:color="auto"/>
        <w:right w:val="none" w:sz="0" w:space="0" w:color="auto"/>
      </w:divBdr>
      <w:divsChild>
        <w:div w:id="1752508969">
          <w:marLeft w:val="0"/>
          <w:marRight w:val="0"/>
          <w:marTop w:val="0"/>
          <w:marBottom w:val="0"/>
          <w:divBdr>
            <w:top w:val="none" w:sz="0" w:space="0" w:color="auto"/>
            <w:left w:val="none" w:sz="0" w:space="0" w:color="auto"/>
            <w:bottom w:val="none" w:sz="0" w:space="0" w:color="auto"/>
            <w:right w:val="none" w:sz="0" w:space="0" w:color="auto"/>
          </w:divBdr>
        </w:div>
        <w:div w:id="1807970214">
          <w:marLeft w:val="0"/>
          <w:marRight w:val="0"/>
          <w:marTop w:val="0"/>
          <w:marBottom w:val="0"/>
          <w:divBdr>
            <w:top w:val="none" w:sz="0" w:space="0" w:color="auto"/>
            <w:left w:val="none" w:sz="0" w:space="0" w:color="auto"/>
            <w:bottom w:val="none" w:sz="0" w:space="0" w:color="auto"/>
            <w:right w:val="none" w:sz="0" w:space="0" w:color="auto"/>
          </w:divBdr>
        </w:div>
      </w:divsChild>
    </w:div>
    <w:div w:id="1303652802">
      <w:bodyDiv w:val="1"/>
      <w:marLeft w:val="0"/>
      <w:marRight w:val="0"/>
      <w:marTop w:val="0"/>
      <w:marBottom w:val="0"/>
      <w:divBdr>
        <w:top w:val="none" w:sz="0" w:space="0" w:color="auto"/>
        <w:left w:val="none" w:sz="0" w:space="0" w:color="auto"/>
        <w:bottom w:val="none" w:sz="0" w:space="0" w:color="auto"/>
        <w:right w:val="none" w:sz="0" w:space="0" w:color="auto"/>
      </w:divBdr>
    </w:div>
    <w:div w:id="1560356574">
      <w:bodyDiv w:val="1"/>
      <w:marLeft w:val="0"/>
      <w:marRight w:val="0"/>
      <w:marTop w:val="0"/>
      <w:marBottom w:val="0"/>
      <w:divBdr>
        <w:top w:val="none" w:sz="0" w:space="0" w:color="auto"/>
        <w:left w:val="none" w:sz="0" w:space="0" w:color="auto"/>
        <w:bottom w:val="none" w:sz="0" w:space="0" w:color="auto"/>
        <w:right w:val="none" w:sz="0" w:space="0" w:color="auto"/>
      </w:divBdr>
    </w:div>
    <w:div w:id="1618953519">
      <w:bodyDiv w:val="1"/>
      <w:marLeft w:val="0"/>
      <w:marRight w:val="0"/>
      <w:marTop w:val="0"/>
      <w:marBottom w:val="0"/>
      <w:divBdr>
        <w:top w:val="none" w:sz="0" w:space="0" w:color="auto"/>
        <w:left w:val="none" w:sz="0" w:space="0" w:color="auto"/>
        <w:bottom w:val="none" w:sz="0" w:space="0" w:color="auto"/>
        <w:right w:val="none" w:sz="0" w:space="0" w:color="auto"/>
      </w:divBdr>
    </w:div>
    <w:div w:id="1821540022">
      <w:bodyDiv w:val="1"/>
      <w:marLeft w:val="0"/>
      <w:marRight w:val="0"/>
      <w:marTop w:val="0"/>
      <w:marBottom w:val="0"/>
      <w:divBdr>
        <w:top w:val="none" w:sz="0" w:space="0" w:color="auto"/>
        <w:left w:val="none" w:sz="0" w:space="0" w:color="auto"/>
        <w:bottom w:val="none" w:sz="0" w:space="0" w:color="auto"/>
        <w:right w:val="none" w:sz="0" w:space="0" w:color="auto"/>
      </w:divBdr>
      <w:divsChild>
        <w:div w:id="2039351947">
          <w:marLeft w:val="0"/>
          <w:marRight w:val="0"/>
          <w:marTop w:val="0"/>
          <w:marBottom w:val="0"/>
          <w:divBdr>
            <w:top w:val="none" w:sz="0" w:space="0" w:color="auto"/>
            <w:left w:val="none" w:sz="0" w:space="0" w:color="auto"/>
            <w:bottom w:val="none" w:sz="0" w:space="0" w:color="auto"/>
            <w:right w:val="none" w:sz="0" w:space="0" w:color="auto"/>
          </w:divBdr>
        </w:div>
        <w:div w:id="1942758729">
          <w:marLeft w:val="0"/>
          <w:marRight w:val="0"/>
          <w:marTop w:val="0"/>
          <w:marBottom w:val="0"/>
          <w:divBdr>
            <w:top w:val="none" w:sz="0" w:space="0" w:color="auto"/>
            <w:left w:val="none" w:sz="0" w:space="0" w:color="auto"/>
            <w:bottom w:val="none" w:sz="0" w:space="0" w:color="auto"/>
            <w:right w:val="none" w:sz="0" w:space="0" w:color="auto"/>
          </w:divBdr>
        </w:div>
      </w:divsChild>
    </w:div>
    <w:div w:id="1956867521">
      <w:bodyDiv w:val="1"/>
      <w:marLeft w:val="0"/>
      <w:marRight w:val="0"/>
      <w:marTop w:val="0"/>
      <w:marBottom w:val="0"/>
      <w:divBdr>
        <w:top w:val="none" w:sz="0" w:space="0" w:color="auto"/>
        <w:left w:val="none" w:sz="0" w:space="0" w:color="auto"/>
        <w:bottom w:val="none" w:sz="0" w:space="0" w:color="auto"/>
        <w:right w:val="none" w:sz="0" w:space="0" w:color="auto"/>
      </w:divBdr>
    </w:div>
    <w:div w:id="2106612180">
      <w:bodyDiv w:val="1"/>
      <w:marLeft w:val="0"/>
      <w:marRight w:val="0"/>
      <w:marTop w:val="0"/>
      <w:marBottom w:val="0"/>
      <w:divBdr>
        <w:top w:val="none" w:sz="0" w:space="0" w:color="auto"/>
        <w:left w:val="none" w:sz="0" w:space="0" w:color="auto"/>
        <w:bottom w:val="none" w:sz="0" w:space="0" w:color="auto"/>
        <w:right w:val="none" w:sz="0" w:space="0" w:color="auto"/>
      </w:divBdr>
    </w:div>
    <w:div w:id="210734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https://www.awid.org/publications/strengthening-monitoring-and-evaluation-13-insights-womens-organizations" TargetMode="External"/><Relationship Id="rId2" Type="http://schemas.openxmlformats.org/officeDocument/2006/relationships/hyperlink" Target="https://www.betterevaluation.org/resources/discussion_paper/feminist_eval_gender_approaches" TargetMode="External"/><Relationship Id="rId1" Type="http://schemas.openxmlformats.org/officeDocument/2006/relationships/hyperlink" Target="https://www.betterevaluation.org/en/themes/feminist_evalu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5B06410A1F9A4983AA508BDEED5B71" ma:contentTypeVersion="18" ma:contentTypeDescription="Create a new document." ma:contentTypeScope="" ma:versionID="60c5862ed449eb9333c55e97db50a978">
  <xsd:schema xmlns:xsd="http://www.w3.org/2001/XMLSchema" xmlns:xs="http://www.w3.org/2001/XMLSchema" xmlns:p="http://schemas.microsoft.com/office/2006/metadata/properties" xmlns:ns2="12a2b16d-ceed-4086-8ef3-12852617e105" xmlns:ns3="5c72703c-1067-4fa7-89cc-ef245258de7b" targetNamespace="http://schemas.microsoft.com/office/2006/metadata/properties" ma:root="true" ma:fieldsID="f0fdb4a9136acac03499c279976276b6" ns2:_="" ns3:_="">
    <xsd:import namespace="12a2b16d-ceed-4086-8ef3-12852617e105"/>
    <xsd:import namespace="5c72703c-1067-4fa7-89cc-ef245258de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2b16d-ceed-4086-8ef3-12852617e1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300de80-7531-40b2-a37f-f138d0f80c3d"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c72703c-1067-4fa7-89cc-ef245258de7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bc4b65e-775a-4a0b-8a3f-ec286c64b49d}" ma:internalName="TaxCatchAll" ma:showField="CatchAllData" ma:web="5c72703c-1067-4fa7-89cc-ef245258de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c72703c-1067-4fa7-89cc-ef245258de7b" xsi:nil="true"/>
    <lcf76f155ced4ddcb4097134ff3c332f xmlns="12a2b16d-ceed-4086-8ef3-12852617e10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84CCB9-0FE8-48C6-AC25-62C401E97548}"/>
</file>

<file path=customXml/itemProps2.xml><?xml version="1.0" encoding="utf-8"?>
<ds:datastoreItem xmlns:ds="http://schemas.openxmlformats.org/officeDocument/2006/customXml" ds:itemID="{5D9809C8-22B4-44FE-B21B-80A34354BDDD}">
  <ds:schemaRefs>
    <ds:schemaRef ds:uri="http://schemas.openxmlformats.org/officeDocument/2006/bibliography"/>
  </ds:schemaRefs>
</ds:datastoreItem>
</file>

<file path=customXml/itemProps3.xml><?xml version="1.0" encoding="utf-8"?>
<ds:datastoreItem xmlns:ds="http://schemas.openxmlformats.org/officeDocument/2006/customXml" ds:itemID="{B0B3F72A-D153-4054-B566-6E92CC9ADD36}">
  <ds:schemaRefs>
    <ds:schemaRef ds:uri="http://schemas.microsoft.com/office/2006/metadata/properties"/>
    <ds:schemaRef ds:uri="http://schemas.microsoft.com/office/infopath/2007/PartnerControls"/>
    <ds:schemaRef ds:uri="5c72703c-1067-4fa7-89cc-ef245258de7b"/>
    <ds:schemaRef ds:uri="406893f5-2274-413a-be44-8f15a8803862"/>
  </ds:schemaRefs>
</ds:datastoreItem>
</file>

<file path=customXml/itemProps4.xml><?xml version="1.0" encoding="utf-8"?>
<ds:datastoreItem xmlns:ds="http://schemas.openxmlformats.org/officeDocument/2006/customXml" ds:itemID="{C39857D2-0C69-4E44-B9C2-6C3AFDC112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11</Pages>
  <Words>3707</Words>
  <Characters>22803</Characters>
  <Application>Microsoft Office Word</Application>
  <DocSecurity>0</DocSecurity>
  <Lines>506</Lines>
  <Paragraphs>294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useradmin</dc:creator>
  <cp:keywords/>
  <dc:description/>
  <cp:lastModifiedBy>Fanuel Hadzizi - Results for Change Manager</cp:lastModifiedBy>
  <cp:revision>71</cp:revision>
  <dcterms:created xsi:type="dcterms:W3CDTF">2025-09-11T15:26:00Z</dcterms:created>
  <dcterms:modified xsi:type="dcterms:W3CDTF">2025-12-09T12:19:00Z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0x010100C55B06410A1F9A4983AA508BDEED5B71</vt:lpwstr>
  </property>
  <property fmtid="{D5CDD505-2E9C-101B-9397-08002B2CF9AE}" pid="3" name="MediaServiceImageTags">
    <vt:lpwstr/>
  </property>
</Properties>
</file>